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D269D" w14:textId="1BF653B9" w:rsidR="002127A2" w:rsidRPr="00874D80" w:rsidRDefault="002127A2" w:rsidP="002127A2">
      <w:pPr>
        <w:suppressLineNumbers/>
        <w:spacing w:after="0" w:line="240" w:lineRule="auto"/>
        <w:contextualSpacing/>
        <w:rPr>
          <w:rFonts w:cstheme="minorHAnsi"/>
          <w:color w:val="000000"/>
          <w:lang w:eastAsia="zh-CN"/>
        </w:rPr>
      </w:pPr>
      <w:r w:rsidRPr="00874D80">
        <w:rPr>
          <w:rFonts w:ascii="Times New Roman" w:hAnsi="Times New Roman" w:cs="Times New Roman"/>
          <w:b/>
        </w:rPr>
        <w:t>Supplemental Table 1</w:t>
      </w:r>
      <w:r>
        <w:rPr>
          <w:rFonts w:ascii="Times New Roman" w:hAnsi="Times New Roman" w:cs="Times New Roman"/>
          <w:b/>
        </w:rPr>
        <w:t>. Example of search terms used in Ovid/Medline</w:t>
      </w:r>
      <w:r w:rsidR="00335F59">
        <w:rPr>
          <w:rFonts w:ascii="Times New Roman" w:hAnsi="Times New Roman" w:cs="Times New Roman" w:hint="eastAsia"/>
          <w:b/>
          <w:lang w:eastAsia="zh-CN"/>
        </w:rPr>
        <w:t>.</w:t>
      </w:r>
    </w:p>
    <w:tbl>
      <w:tblPr>
        <w:tblW w:w="4901" w:type="pct"/>
        <w:tblCellMar>
          <w:left w:w="0" w:type="dxa"/>
          <w:right w:w="0" w:type="dxa"/>
        </w:tblCellMar>
        <w:tblLook w:val="04A0" w:firstRow="1" w:lastRow="0" w:firstColumn="1" w:lastColumn="0" w:noHBand="0" w:noVBand="1"/>
      </w:tblPr>
      <w:tblGrid>
        <w:gridCol w:w="349"/>
        <w:gridCol w:w="9537"/>
      </w:tblGrid>
      <w:tr w:rsidR="002127A2" w:rsidRPr="00874D80" w14:paraId="68691C3D" w14:textId="77777777" w:rsidTr="00A448AF">
        <w:trPr>
          <w:trHeight w:val="380"/>
        </w:trPr>
        <w:tc>
          <w:tcPr>
            <w:tcW w:w="360" w:type="dxa"/>
            <w:tcBorders>
              <w:top w:val="single" w:sz="4" w:space="0" w:color="auto"/>
              <w:bottom w:val="single" w:sz="4" w:space="0" w:color="auto"/>
            </w:tcBorders>
            <w:tcMar>
              <w:top w:w="15" w:type="dxa"/>
              <w:left w:w="15" w:type="dxa"/>
              <w:bottom w:w="15" w:type="dxa"/>
              <w:right w:w="15" w:type="dxa"/>
            </w:tcMar>
            <w:vAlign w:val="center"/>
            <w:hideMark/>
          </w:tcPr>
          <w:p w14:paraId="3D0F2B47" w14:textId="77777777" w:rsidR="002127A2" w:rsidRPr="00874D80" w:rsidRDefault="002127A2" w:rsidP="00C661A8">
            <w:pPr>
              <w:pStyle w:val="af1"/>
              <w:contextualSpacing/>
              <w:rPr>
                <w:rFonts w:ascii="Arial Narrow" w:hAnsi="Arial Narrow"/>
              </w:rPr>
            </w:pPr>
            <w:r w:rsidRPr="00874D80">
              <w:rPr>
                <w:rFonts w:ascii="Arial Narrow" w:hAnsi="Arial Narrow" w:cs="Segoe UI"/>
                <w:b/>
                <w:bCs/>
                <w:color w:val="212121"/>
              </w:rPr>
              <w:t>#</w:t>
            </w:r>
          </w:p>
        </w:tc>
        <w:tc>
          <w:tcPr>
            <w:tcW w:w="10227" w:type="dxa"/>
            <w:tcBorders>
              <w:top w:val="single" w:sz="4" w:space="0" w:color="auto"/>
              <w:bottom w:val="single" w:sz="4" w:space="0" w:color="auto"/>
            </w:tcBorders>
            <w:tcMar>
              <w:top w:w="15" w:type="dxa"/>
              <w:left w:w="15" w:type="dxa"/>
              <w:bottom w:w="15" w:type="dxa"/>
              <w:right w:w="15" w:type="dxa"/>
            </w:tcMar>
            <w:vAlign w:val="center"/>
            <w:hideMark/>
          </w:tcPr>
          <w:p w14:paraId="09FC1F42" w14:textId="77777777" w:rsidR="002127A2" w:rsidRPr="00874D80" w:rsidRDefault="002127A2" w:rsidP="00C661A8">
            <w:pPr>
              <w:pStyle w:val="af1"/>
              <w:contextualSpacing/>
              <w:rPr>
                <w:rFonts w:ascii="Arial Narrow" w:hAnsi="Arial Narrow"/>
              </w:rPr>
            </w:pPr>
            <w:r w:rsidRPr="00874D80">
              <w:rPr>
                <w:rFonts w:ascii="Arial Narrow" w:hAnsi="Arial Narrow" w:cs="Segoe UI"/>
                <w:b/>
                <w:bCs/>
                <w:color w:val="212121"/>
              </w:rPr>
              <w:t>Query</w:t>
            </w:r>
          </w:p>
        </w:tc>
      </w:tr>
      <w:tr w:rsidR="002127A2" w:rsidRPr="00874D80" w14:paraId="48B5B979" w14:textId="77777777" w:rsidTr="00A448AF">
        <w:trPr>
          <w:trHeight w:val="480"/>
        </w:trPr>
        <w:tc>
          <w:tcPr>
            <w:tcW w:w="360" w:type="dxa"/>
            <w:tcBorders>
              <w:top w:val="single" w:sz="4" w:space="0" w:color="auto"/>
            </w:tcBorders>
            <w:tcMar>
              <w:top w:w="15" w:type="dxa"/>
              <w:left w:w="15" w:type="dxa"/>
              <w:bottom w:w="15" w:type="dxa"/>
              <w:right w:w="15" w:type="dxa"/>
            </w:tcMar>
            <w:vAlign w:val="center"/>
            <w:hideMark/>
          </w:tcPr>
          <w:p w14:paraId="236D51DD"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w:t>
            </w:r>
          </w:p>
        </w:tc>
        <w:tc>
          <w:tcPr>
            <w:tcW w:w="10227" w:type="dxa"/>
            <w:tcBorders>
              <w:top w:val="single" w:sz="4" w:space="0" w:color="auto"/>
            </w:tcBorders>
            <w:tcMar>
              <w:top w:w="15" w:type="dxa"/>
              <w:left w:w="15" w:type="dxa"/>
              <w:bottom w:w="15" w:type="dxa"/>
              <w:right w:w="15" w:type="dxa"/>
            </w:tcMar>
            <w:vAlign w:val="center"/>
            <w:hideMark/>
          </w:tcPr>
          <w:p w14:paraId="33EA4EDF"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Aging/ or Aged/ or exp "Aged, 80 and over"/ or Frail Elderly/ or Middle Aged/ or Geriatrics/ or Retirement/ or age factors/ or "age of onset"/</w:t>
            </w:r>
          </w:p>
        </w:tc>
      </w:tr>
      <w:tr w:rsidR="002127A2" w:rsidRPr="00874D80" w14:paraId="6E73BA3C" w14:textId="77777777" w:rsidTr="00A448AF">
        <w:trPr>
          <w:trHeight w:val="750"/>
        </w:trPr>
        <w:tc>
          <w:tcPr>
            <w:tcW w:w="360" w:type="dxa"/>
            <w:tcMar>
              <w:top w:w="15" w:type="dxa"/>
              <w:left w:w="15" w:type="dxa"/>
              <w:bottom w:w="15" w:type="dxa"/>
              <w:right w:w="15" w:type="dxa"/>
            </w:tcMar>
            <w:vAlign w:val="center"/>
            <w:hideMark/>
          </w:tcPr>
          <w:p w14:paraId="7E992900"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w:t>
            </w:r>
          </w:p>
        </w:tc>
        <w:tc>
          <w:tcPr>
            <w:tcW w:w="10227" w:type="dxa"/>
            <w:tcMar>
              <w:top w:w="15" w:type="dxa"/>
              <w:left w:w="15" w:type="dxa"/>
              <w:bottom w:w="15" w:type="dxa"/>
              <w:right w:w="15" w:type="dxa"/>
            </w:tcMar>
            <w:vAlign w:val="center"/>
            <w:hideMark/>
          </w:tcPr>
          <w:p w14:paraId="54C6E13B"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 xml:space="preserve">(middle age* or elder* or senior* or aging or ageing or </w:t>
            </w:r>
            <w:proofErr w:type="spellStart"/>
            <w:r w:rsidRPr="00874D80">
              <w:rPr>
                <w:rFonts w:ascii="Arial Narrow" w:hAnsi="Arial Narrow" w:cs="Segoe UI"/>
                <w:color w:val="212121"/>
              </w:rPr>
              <w:t>geriatr</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senescen</w:t>
            </w:r>
            <w:proofErr w:type="spellEnd"/>
            <w:r w:rsidRPr="00874D80">
              <w:rPr>
                <w:rFonts w:ascii="Arial Narrow" w:hAnsi="Arial Narrow" w:cs="Segoe UI"/>
                <w:color w:val="212121"/>
              </w:rPr>
              <w:t>* or retire* or sexagenarian* or septuagenarian* or octogenarian* or nonagenarian* or centenarian* or supercentenarian* or old* adult* or old* person or old* people or over 65 or age of onset or age factor*</w:t>
            </w:r>
            <w:proofErr w:type="gramStart"/>
            <w:r w:rsidRPr="00874D80">
              <w:rPr>
                <w:rFonts w:ascii="Arial Narrow" w:hAnsi="Arial Narrow" w:cs="Segoe UI"/>
                <w:color w:val="212121"/>
              </w:rPr>
              <w:t>).</w:t>
            </w:r>
            <w:proofErr w:type="spellStart"/>
            <w:r w:rsidRPr="00874D80">
              <w:rPr>
                <w:rFonts w:ascii="Arial Narrow" w:hAnsi="Arial Narrow" w:cs="Segoe UI"/>
                <w:color w:val="212121"/>
              </w:rPr>
              <w:t>ti</w:t>
            </w:r>
            <w:proofErr w:type="gramEnd"/>
            <w:r w:rsidRPr="00874D80">
              <w:rPr>
                <w:rFonts w:ascii="Arial Narrow" w:hAnsi="Arial Narrow" w:cs="Segoe UI"/>
                <w:color w:val="212121"/>
              </w:rPr>
              <w:t>,ab,kf</w:t>
            </w:r>
            <w:proofErr w:type="spellEnd"/>
            <w:r w:rsidRPr="00874D80">
              <w:rPr>
                <w:rFonts w:ascii="Arial Narrow" w:hAnsi="Arial Narrow" w:cs="Segoe UI"/>
                <w:color w:val="212121"/>
              </w:rPr>
              <w:t>.</w:t>
            </w:r>
          </w:p>
        </w:tc>
      </w:tr>
      <w:tr w:rsidR="002127A2" w:rsidRPr="00874D80" w14:paraId="1BDD7240" w14:textId="77777777" w:rsidTr="00A448AF">
        <w:trPr>
          <w:trHeight w:val="203"/>
        </w:trPr>
        <w:tc>
          <w:tcPr>
            <w:tcW w:w="360" w:type="dxa"/>
            <w:tcMar>
              <w:top w:w="15" w:type="dxa"/>
              <w:left w:w="15" w:type="dxa"/>
              <w:bottom w:w="15" w:type="dxa"/>
              <w:right w:w="15" w:type="dxa"/>
            </w:tcMar>
            <w:vAlign w:val="center"/>
            <w:hideMark/>
          </w:tcPr>
          <w:p w14:paraId="68BC8ECC"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3</w:t>
            </w:r>
          </w:p>
        </w:tc>
        <w:tc>
          <w:tcPr>
            <w:tcW w:w="10227" w:type="dxa"/>
            <w:tcMar>
              <w:top w:w="15" w:type="dxa"/>
              <w:left w:w="15" w:type="dxa"/>
              <w:bottom w:w="15" w:type="dxa"/>
              <w:right w:w="15" w:type="dxa"/>
            </w:tcMar>
            <w:vAlign w:val="center"/>
            <w:hideMark/>
          </w:tcPr>
          <w:p w14:paraId="24BF23D1"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 or 2</w:t>
            </w:r>
          </w:p>
        </w:tc>
      </w:tr>
      <w:tr w:rsidR="002127A2" w:rsidRPr="00874D80" w14:paraId="6BF1EECA" w14:textId="77777777" w:rsidTr="00A448AF">
        <w:trPr>
          <w:trHeight w:val="203"/>
        </w:trPr>
        <w:tc>
          <w:tcPr>
            <w:tcW w:w="360" w:type="dxa"/>
            <w:tcMar>
              <w:top w:w="15" w:type="dxa"/>
              <w:left w:w="15" w:type="dxa"/>
              <w:bottom w:w="15" w:type="dxa"/>
              <w:right w:w="15" w:type="dxa"/>
            </w:tcMar>
            <w:vAlign w:val="center"/>
            <w:hideMark/>
          </w:tcPr>
          <w:p w14:paraId="1974B900"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4</w:t>
            </w:r>
          </w:p>
        </w:tc>
        <w:tc>
          <w:tcPr>
            <w:tcW w:w="10227" w:type="dxa"/>
            <w:tcMar>
              <w:top w:w="15" w:type="dxa"/>
              <w:left w:w="15" w:type="dxa"/>
              <w:bottom w:w="15" w:type="dxa"/>
              <w:right w:w="15" w:type="dxa"/>
            </w:tcMar>
            <w:vAlign w:val="center"/>
            <w:hideMark/>
          </w:tcPr>
          <w:p w14:paraId="2DE9EDDF"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Single Person/ or exp Residence Characteristics/</w:t>
            </w:r>
          </w:p>
        </w:tc>
      </w:tr>
      <w:tr w:rsidR="002127A2" w:rsidRPr="00874D80" w14:paraId="7E7D4D9A" w14:textId="77777777" w:rsidTr="00A448AF">
        <w:trPr>
          <w:trHeight w:val="465"/>
        </w:trPr>
        <w:tc>
          <w:tcPr>
            <w:tcW w:w="360" w:type="dxa"/>
            <w:tcMar>
              <w:top w:w="15" w:type="dxa"/>
              <w:left w:w="15" w:type="dxa"/>
              <w:bottom w:w="15" w:type="dxa"/>
              <w:right w:w="15" w:type="dxa"/>
            </w:tcMar>
            <w:vAlign w:val="center"/>
            <w:hideMark/>
          </w:tcPr>
          <w:p w14:paraId="3B62A496"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5</w:t>
            </w:r>
          </w:p>
        </w:tc>
        <w:tc>
          <w:tcPr>
            <w:tcW w:w="10227" w:type="dxa"/>
            <w:tcMar>
              <w:top w:w="15" w:type="dxa"/>
              <w:left w:w="15" w:type="dxa"/>
              <w:bottom w:w="15" w:type="dxa"/>
              <w:right w:w="15" w:type="dxa"/>
            </w:tcMar>
            <w:vAlign w:val="center"/>
            <w:hideMark/>
          </w:tcPr>
          <w:p w14:paraId="5250D9F2"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 xml:space="preserve">(single person* or single people or single individual* or liv* alone or living arrangement* or </w:t>
            </w:r>
            <w:proofErr w:type="spellStart"/>
            <w:proofErr w:type="gramStart"/>
            <w:r w:rsidRPr="00874D80">
              <w:rPr>
                <w:rFonts w:ascii="Arial Narrow" w:hAnsi="Arial Narrow" w:cs="Segoe UI"/>
                <w:color w:val="212121"/>
              </w:rPr>
              <w:t>single?ness</w:t>
            </w:r>
            <w:proofErr w:type="spellEnd"/>
            <w:proofErr w:type="gramEnd"/>
            <w:r w:rsidRPr="00874D80">
              <w:rPr>
                <w:rFonts w:ascii="Arial Narrow" w:hAnsi="Arial Narrow" w:cs="Segoe UI"/>
                <w:color w:val="212121"/>
              </w:rPr>
              <w:t xml:space="preserve"> or </w:t>
            </w:r>
            <w:proofErr w:type="spellStart"/>
            <w:r w:rsidRPr="00874D80">
              <w:rPr>
                <w:rFonts w:ascii="Arial Narrow" w:hAnsi="Arial Narrow" w:cs="Segoe UI"/>
                <w:color w:val="212121"/>
              </w:rPr>
              <w:t>co?living</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lone?living</w:t>
            </w:r>
            <w:proofErr w:type="spellEnd"/>
            <w:r w:rsidRPr="00874D80">
              <w:rPr>
                <w:rFonts w:ascii="Arial Narrow" w:hAnsi="Arial Narrow" w:cs="Segoe UI"/>
                <w:color w:val="212121"/>
              </w:rPr>
              <w:t xml:space="preserve"> or living situation* or </w:t>
            </w:r>
            <w:proofErr w:type="spellStart"/>
            <w:r w:rsidRPr="00874D80">
              <w:rPr>
                <w:rFonts w:ascii="Arial Narrow" w:hAnsi="Arial Narrow" w:cs="Segoe UI"/>
                <w:color w:val="212121"/>
              </w:rPr>
              <w:t>lone?dweller</w:t>
            </w:r>
            <w:proofErr w:type="spellEnd"/>
            <w:r w:rsidRPr="00874D80">
              <w:rPr>
                <w:rFonts w:ascii="Arial Narrow" w:hAnsi="Arial Narrow" w:cs="Segoe UI"/>
                <w:color w:val="212121"/>
              </w:rPr>
              <w:t>*).</w:t>
            </w:r>
            <w:proofErr w:type="spellStart"/>
            <w:r w:rsidRPr="00874D80">
              <w:rPr>
                <w:rFonts w:ascii="Arial Narrow" w:hAnsi="Arial Narrow" w:cs="Segoe UI"/>
                <w:color w:val="212121"/>
              </w:rPr>
              <w:t>ti,ab,kf</w:t>
            </w:r>
            <w:proofErr w:type="spellEnd"/>
            <w:r w:rsidRPr="00874D80">
              <w:rPr>
                <w:rFonts w:ascii="Arial Narrow" w:hAnsi="Arial Narrow" w:cs="Segoe UI"/>
                <w:color w:val="212121"/>
              </w:rPr>
              <w:t>.</w:t>
            </w:r>
          </w:p>
        </w:tc>
      </w:tr>
      <w:tr w:rsidR="002127A2" w:rsidRPr="00874D80" w14:paraId="3FCF1137" w14:textId="77777777" w:rsidTr="00A448AF">
        <w:trPr>
          <w:trHeight w:val="275"/>
        </w:trPr>
        <w:tc>
          <w:tcPr>
            <w:tcW w:w="360" w:type="dxa"/>
            <w:tcMar>
              <w:top w:w="15" w:type="dxa"/>
              <w:left w:w="15" w:type="dxa"/>
              <w:bottom w:w="15" w:type="dxa"/>
              <w:right w:w="15" w:type="dxa"/>
            </w:tcMar>
            <w:vAlign w:val="center"/>
            <w:hideMark/>
          </w:tcPr>
          <w:p w14:paraId="28170655"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6</w:t>
            </w:r>
          </w:p>
        </w:tc>
        <w:tc>
          <w:tcPr>
            <w:tcW w:w="10227" w:type="dxa"/>
            <w:tcMar>
              <w:top w:w="15" w:type="dxa"/>
              <w:left w:w="15" w:type="dxa"/>
              <w:bottom w:w="15" w:type="dxa"/>
              <w:right w:w="15" w:type="dxa"/>
            </w:tcMar>
            <w:vAlign w:val="center"/>
            <w:hideMark/>
          </w:tcPr>
          <w:p w14:paraId="165ABF53"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Marital Status/ or Divorce/ or Marriage/ or Widowhood/ or Spouses/</w:t>
            </w:r>
          </w:p>
        </w:tc>
      </w:tr>
      <w:tr w:rsidR="002127A2" w:rsidRPr="00874D80" w14:paraId="5047B318" w14:textId="77777777" w:rsidTr="00A448AF">
        <w:trPr>
          <w:trHeight w:val="275"/>
        </w:trPr>
        <w:tc>
          <w:tcPr>
            <w:tcW w:w="360" w:type="dxa"/>
            <w:tcMar>
              <w:top w:w="15" w:type="dxa"/>
              <w:left w:w="15" w:type="dxa"/>
              <w:bottom w:w="15" w:type="dxa"/>
              <w:right w:w="15" w:type="dxa"/>
            </w:tcMar>
            <w:vAlign w:val="center"/>
            <w:hideMark/>
          </w:tcPr>
          <w:p w14:paraId="05D44499"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7</w:t>
            </w:r>
          </w:p>
        </w:tc>
        <w:tc>
          <w:tcPr>
            <w:tcW w:w="10227" w:type="dxa"/>
            <w:tcMar>
              <w:top w:w="15" w:type="dxa"/>
              <w:left w:w="15" w:type="dxa"/>
              <w:bottom w:w="15" w:type="dxa"/>
              <w:right w:w="15" w:type="dxa"/>
            </w:tcMar>
            <w:vAlign w:val="center"/>
            <w:hideMark/>
          </w:tcPr>
          <w:p w14:paraId="3B585E59"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 xml:space="preserve">(marri* or marital* or divorce* or widow* or </w:t>
            </w:r>
            <w:proofErr w:type="spellStart"/>
            <w:r w:rsidRPr="00874D80">
              <w:rPr>
                <w:rFonts w:ascii="Arial Narrow" w:hAnsi="Arial Narrow" w:cs="Segoe UI"/>
                <w:color w:val="212121"/>
              </w:rPr>
              <w:t>spous</w:t>
            </w:r>
            <w:proofErr w:type="spellEnd"/>
            <w:r w:rsidRPr="00874D80">
              <w:rPr>
                <w:rFonts w:ascii="Arial Narrow" w:hAnsi="Arial Narrow" w:cs="Segoe UI"/>
                <w:color w:val="212121"/>
              </w:rPr>
              <w:t>*</w:t>
            </w:r>
            <w:proofErr w:type="gramStart"/>
            <w:r w:rsidRPr="00874D80">
              <w:rPr>
                <w:rFonts w:ascii="Arial Narrow" w:hAnsi="Arial Narrow" w:cs="Segoe UI"/>
                <w:color w:val="212121"/>
              </w:rPr>
              <w:t>).</w:t>
            </w:r>
            <w:proofErr w:type="spellStart"/>
            <w:r w:rsidRPr="00874D80">
              <w:rPr>
                <w:rFonts w:ascii="Arial Narrow" w:hAnsi="Arial Narrow" w:cs="Segoe UI"/>
                <w:color w:val="212121"/>
              </w:rPr>
              <w:t>ti</w:t>
            </w:r>
            <w:proofErr w:type="gramEnd"/>
            <w:r w:rsidRPr="00874D80">
              <w:rPr>
                <w:rFonts w:ascii="Arial Narrow" w:hAnsi="Arial Narrow" w:cs="Segoe UI"/>
                <w:color w:val="212121"/>
              </w:rPr>
              <w:t>,ab,kf</w:t>
            </w:r>
            <w:proofErr w:type="spellEnd"/>
            <w:r w:rsidRPr="00874D80">
              <w:rPr>
                <w:rFonts w:ascii="Arial Narrow" w:hAnsi="Arial Narrow" w:cs="Segoe UI"/>
                <w:color w:val="212121"/>
              </w:rPr>
              <w:t>.</w:t>
            </w:r>
          </w:p>
        </w:tc>
      </w:tr>
      <w:tr w:rsidR="002127A2" w:rsidRPr="00874D80" w14:paraId="7F6799DC" w14:textId="77777777" w:rsidTr="00A448AF">
        <w:trPr>
          <w:trHeight w:val="829"/>
        </w:trPr>
        <w:tc>
          <w:tcPr>
            <w:tcW w:w="360" w:type="dxa"/>
            <w:tcMar>
              <w:top w:w="15" w:type="dxa"/>
              <w:left w:w="15" w:type="dxa"/>
              <w:bottom w:w="15" w:type="dxa"/>
              <w:right w:w="15" w:type="dxa"/>
            </w:tcMar>
            <w:vAlign w:val="center"/>
            <w:hideMark/>
          </w:tcPr>
          <w:p w14:paraId="69AE7609"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8</w:t>
            </w:r>
          </w:p>
        </w:tc>
        <w:tc>
          <w:tcPr>
            <w:tcW w:w="10227" w:type="dxa"/>
            <w:tcMar>
              <w:top w:w="15" w:type="dxa"/>
              <w:left w:w="15" w:type="dxa"/>
              <w:bottom w:w="15" w:type="dxa"/>
              <w:right w:w="15" w:type="dxa"/>
            </w:tcMar>
            <w:vAlign w:val="center"/>
            <w:hideMark/>
          </w:tcPr>
          <w:p w14:paraId="64F31AB3"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Community Participation/ or Social Participation/ or Interpersonal Relations/ or Social Integration/ or Social Interaction/ or Social Inclusion/ or Social Support/ or Social Networking/ or Peer Group/ or Social Environment/ or Social Factors/ or "Social Determinants of Health"/ or Social Identification/ or Social Vulnerability/ or Social Isolation/ or Social Alienation/</w:t>
            </w:r>
          </w:p>
        </w:tc>
      </w:tr>
      <w:tr w:rsidR="002127A2" w:rsidRPr="00874D80" w14:paraId="436287E7" w14:textId="77777777" w:rsidTr="00A448AF">
        <w:trPr>
          <w:trHeight w:val="717"/>
        </w:trPr>
        <w:tc>
          <w:tcPr>
            <w:tcW w:w="360" w:type="dxa"/>
            <w:tcMar>
              <w:top w:w="15" w:type="dxa"/>
              <w:left w:w="15" w:type="dxa"/>
              <w:bottom w:w="15" w:type="dxa"/>
              <w:right w:w="15" w:type="dxa"/>
            </w:tcMar>
            <w:vAlign w:val="center"/>
            <w:hideMark/>
          </w:tcPr>
          <w:p w14:paraId="44868B1A"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9</w:t>
            </w:r>
          </w:p>
        </w:tc>
        <w:tc>
          <w:tcPr>
            <w:tcW w:w="10227" w:type="dxa"/>
            <w:tcMar>
              <w:top w:w="15" w:type="dxa"/>
              <w:left w:w="15" w:type="dxa"/>
              <w:bottom w:w="15" w:type="dxa"/>
              <w:right w:w="15" w:type="dxa"/>
            </w:tcMar>
            <w:vAlign w:val="center"/>
            <w:hideMark/>
          </w:tcPr>
          <w:p w14:paraId="789339C9"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 xml:space="preserve">((social* or </w:t>
            </w:r>
            <w:proofErr w:type="spellStart"/>
            <w:r w:rsidRPr="00874D80">
              <w:rPr>
                <w:rFonts w:ascii="Arial Narrow" w:hAnsi="Arial Narrow" w:cs="Segoe UI"/>
                <w:color w:val="212121"/>
              </w:rPr>
              <w:t>communit</w:t>
            </w:r>
            <w:proofErr w:type="spellEnd"/>
            <w:r w:rsidRPr="00874D80">
              <w:rPr>
                <w:rFonts w:ascii="Arial Narrow" w:hAnsi="Arial Narrow" w:cs="Segoe UI"/>
                <w:color w:val="212121"/>
              </w:rPr>
              <w:t xml:space="preserve">* or </w:t>
            </w:r>
            <w:proofErr w:type="spellStart"/>
            <w:proofErr w:type="gramStart"/>
            <w:r w:rsidRPr="00874D80">
              <w:rPr>
                <w:rFonts w:ascii="Arial Narrow" w:hAnsi="Arial Narrow" w:cs="Segoe UI"/>
                <w:color w:val="212121"/>
              </w:rPr>
              <w:t>inter?person</w:t>
            </w:r>
            <w:proofErr w:type="spellEnd"/>
            <w:proofErr w:type="gramEnd"/>
            <w:r w:rsidRPr="00874D80">
              <w:rPr>
                <w:rFonts w:ascii="Arial Narrow" w:hAnsi="Arial Narrow" w:cs="Segoe UI"/>
                <w:color w:val="212121"/>
              </w:rPr>
              <w:t>* or peer*) adj3 (</w:t>
            </w:r>
            <w:proofErr w:type="spellStart"/>
            <w:r w:rsidRPr="00874D80">
              <w:rPr>
                <w:rFonts w:ascii="Arial Narrow" w:hAnsi="Arial Narrow" w:cs="Segoe UI"/>
                <w:color w:val="212121"/>
              </w:rPr>
              <w:t>alienat</w:t>
            </w:r>
            <w:proofErr w:type="spellEnd"/>
            <w:r w:rsidRPr="00874D80">
              <w:rPr>
                <w:rFonts w:ascii="Arial Narrow" w:hAnsi="Arial Narrow" w:cs="Segoe UI"/>
                <w:color w:val="212121"/>
              </w:rPr>
              <w:t xml:space="preserve">* or bond* or </w:t>
            </w:r>
            <w:proofErr w:type="spellStart"/>
            <w:r w:rsidRPr="00874D80">
              <w:rPr>
                <w:rFonts w:ascii="Arial Narrow" w:hAnsi="Arial Narrow" w:cs="Segoe UI"/>
                <w:color w:val="212121"/>
              </w:rPr>
              <w:t>participa</w:t>
            </w:r>
            <w:proofErr w:type="spellEnd"/>
            <w:r w:rsidRPr="00874D80">
              <w:rPr>
                <w:rFonts w:ascii="Arial Narrow" w:hAnsi="Arial Narrow" w:cs="Segoe UI"/>
                <w:color w:val="212121"/>
              </w:rPr>
              <w:t xml:space="preserve">* or relation* or </w:t>
            </w:r>
            <w:proofErr w:type="spellStart"/>
            <w:r w:rsidRPr="00874D80">
              <w:rPr>
                <w:rFonts w:ascii="Arial Narrow" w:hAnsi="Arial Narrow" w:cs="Segoe UI"/>
                <w:color w:val="212121"/>
              </w:rPr>
              <w:t>integrat</w:t>
            </w:r>
            <w:proofErr w:type="spellEnd"/>
            <w:r w:rsidRPr="00874D80">
              <w:rPr>
                <w:rFonts w:ascii="Arial Narrow" w:hAnsi="Arial Narrow" w:cs="Segoe UI"/>
                <w:color w:val="212121"/>
              </w:rPr>
              <w:t xml:space="preserve">* or interact* or connect* or </w:t>
            </w:r>
            <w:proofErr w:type="spellStart"/>
            <w:r w:rsidRPr="00874D80">
              <w:rPr>
                <w:rFonts w:ascii="Arial Narrow" w:hAnsi="Arial Narrow" w:cs="Segoe UI"/>
                <w:color w:val="212121"/>
              </w:rPr>
              <w:t>activit</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engag</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involv</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inclus</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exclus</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circumstanc</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isolat</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seclu</w:t>
            </w:r>
            <w:proofErr w:type="spellEnd"/>
            <w:r w:rsidRPr="00874D80">
              <w:rPr>
                <w:rFonts w:ascii="Arial Narrow" w:hAnsi="Arial Narrow" w:cs="Segoe UI"/>
                <w:color w:val="212121"/>
              </w:rPr>
              <w:t>* or support* or network* or environment* or group* or contact*)).</w:t>
            </w:r>
            <w:proofErr w:type="spellStart"/>
            <w:r w:rsidRPr="00874D80">
              <w:rPr>
                <w:rFonts w:ascii="Arial Narrow" w:hAnsi="Arial Narrow" w:cs="Segoe UI"/>
                <w:color w:val="212121"/>
              </w:rPr>
              <w:t>ti,ab,kf</w:t>
            </w:r>
            <w:proofErr w:type="spellEnd"/>
            <w:r w:rsidRPr="00874D80">
              <w:rPr>
                <w:rFonts w:ascii="Arial Narrow" w:hAnsi="Arial Narrow" w:cs="Segoe UI"/>
                <w:color w:val="212121"/>
              </w:rPr>
              <w:t>.</w:t>
            </w:r>
          </w:p>
        </w:tc>
      </w:tr>
      <w:tr w:rsidR="002127A2" w:rsidRPr="00874D80" w14:paraId="512112D8" w14:textId="77777777" w:rsidTr="00A448AF">
        <w:trPr>
          <w:trHeight w:val="203"/>
        </w:trPr>
        <w:tc>
          <w:tcPr>
            <w:tcW w:w="360" w:type="dxa"/>
            <w:tcMar>
              <w:top w:w="15" w:type="dxa"/>
              <w:left w:w="15" w:type="dxa"/>
              <w:bottom w:w="15" w:type="dxa"/>
              <w:right w:w="15" w:type="dxa"/>
            </w:tcMar>
            <w:vAlign w:val="center"/>
            <w:hideMark/>
          </w:tcPr>
          <w:p w14:paraId="36046E9A"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10</w:t>
            </w:r>
          </w:p>
        </w:tc>
        <w:tc>
          <w:tcPr>
            <w:tcW w:w="10227" w:type="dxa"/>
            <w:tcMar>
              <w:top w:w="15" w:type="dxa"/>
              <w:left w:w="15" w:type="dxa"/>
              <w:bottom w:w="15" w:type="dxa"/>
              <w:right w:w="15" w:type="dxa"/>
            </w:tcMar>
            <w:vAlign w:val="center"/>
            <w:hideMark/>
          </w:tcPr>
          <w:p w14:paraId="6313E0EF"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or/4-9</w:t>
            </w:r>
          </w:p>
        </w:tc>
      </w:tr>
      <w:tr w:rsidR="002127A2" w:rsidRPr="00874D80" w14:paraId="4032F0E0" w14:textId="77777777" w:rsidTr="00A448AF">
        <w:trPr>
          <w:trHeight w:val="251"/>
        </w:trPr>
        <w:tc>
          <w:tcPr>
            <w:tcW w:w="360" w:type="dxa"/>
            <w:tcMar>
              <w:top w:w="15" w:type="dxa"/>
              <w:left w:w="15" w:type="dxa"/>
              <w:bottom w:w="15" w:type="dxa"/>
              <w:right w:w="15" w:type="dxa"/>
            </w:tcMar>
            <w:vAlign w:val="center"/>
            <w:hideMark/>
          </w:tcPr>
          <w:p w14:paraId="7CDCCED1"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11</w:t>
            </w:r>
          </w:p>
        </w:tc>
        <w:tc>
          <w:tcPr>
            <w:tcW w:w="10227" w:type="dxa"/>
            <w:tcMar>
              <w:top w:w="15" w:type="dxa"/>
              <w:left w:w="15" w:type="dxa"/>
              <w:bottom w:w="15" w:type="dxa"/>
              <w:right w:w="15" w:type="dxa"/>
            </w:tcMar>
            <w:vAlign w:val="center"/>
            <w:hideMark/>
          </w:tcPr>
          <w:p w14:paraId="3DF72CC6" w14:textId="77777777" w:rsidR="002127A2" w:rsidRPr="008C71B4" w:rsidRDefault="002127A2" w:rsidP="00C661A8">
            <w:pPr>
              <w:pStyle w:val="af1"/>
              <w:contextualSpacing/>
              <w:rPr>
                <w:rFonts w:ascii="Arial Narrow" w:hAnsi="Arial Narrow"/>
                <w:lang w:val="fr-FR"/>
              </w:rPr>
            </w:pPr>
            <w:r w:rsidRPr="008C71B4">
              <w:rPr>
                <w:rFonts w:ascii="Arial Narrow" w:hAnsi="Arial Narrow" w:cs="Segoe UI"/>
                <w:color w:val="212121"/>
                <w:lang w:val="fr-FR"/>
              </w:rPr>
              <w:t>Hypertension/ or essential hypertension/ or "hypertension, malignant"/</w:t>
            </w:r>
          </w:p>
        </w:tc>
      </w:tr>
      <w:tr w:rsidR="002127A2" w:rsidRPr="00874D80" w14:paraId="46284FC4" w14:textId="77777777" w:rsidTr="00A448AF">
        <w:trPr>
          <w:trHeight w:val="441"/>
        </w:trPr>
        <w:tc>
          <w:tcPr>
            <w:tcW w:w="360" w:type="dxa"/>
            <w:tcMar>
              <w:top w:w="15" w:type="dxa"/>
              <w:left w:w="15" w:type="dxa"/>
              <w:bottom w:w="15" w:type="dxa"/>
              <w:right w:w="15" w:type="dxa"/>
            </w:tcMar>
            <w:vAlign w:val="center"/>
            <w:hideMark/>
          </w:tcPr>
          <w:p w14:paraId="7D4FA2B4"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12</w:t>
            </w:r>
          </w:p>
        </w:tc>
        <w:tc>
          <w:tcPr>
            <w:tcW w:w="10227" w:type="dxa"/>
            <w:tcMar>
              <w:top w:w="15" w:type="dxa"/>
              <w:left w:w="15" w:type="dxa"/>
              <w:bottom w:w="15" w:type="dxa"/>
              <w:right w:w="15" w:type="dxa"/>
            </w:tcMar>
            <w:vAlign w:val="center"/>
            <w:hideMark/>
          </w:tcPr>
          <w:p w14:paraId="7321D1B8"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w:t>
            </w:r>
            <w:proofErr w:type="spellStart"/>
            <w:r w:rsidRPr="00874D80">
              <w:rPr>
                <w:rFonts w:ascii="Arial Narrow" w:hAnsi="Arial Narrow" w:cs="Segoe UI"/>
                <w:color w:val="212121"/>
              </w:rPr>
              <w:t>hypertensi</w:t>
            </w:r>
            <w:proofErr w:type="spellEnd"/>
            <w:r w:rsidRPr="00874D80">
              <w:rPr>
                <w:rFonts w:ascii="Arial Narrow" w:hAnsi="Arial Narrow" w:cs="Segoe UI"/>
                <w:color w:val="212121"/>
              </w:rPr>
              <w:t>* or HBP or BP or SBP or DBP or blood pressure or systolic pressure or pulse pressure or diastolic pressure</w:t>
            </w:r>
            <w:proofErr w:type="gramStart"/>
            <w:r w:rsidRPr="00874D80">
              <w:rPr>
                <w:rFonts w:ascii="Arial Narrow" w:hAnsi="Arial Narrow" w:cs="Segoe UI"/>
                <w:color w:val="212121"/>
              </w:rPr>
              <w:t>).</w:t>
            </w:r>
            <w:proofErr w:type="spellStart"/>
            <w:r w:rsidRPr="00874D80">
              <w:rPr>
                <w:rFonts w:ascii="Arial Narrow" w:hAnsi="Arial Narrow" w:cs="Segoe UI"/>
                <w:color w:val="212121"/>
              </w:rPr>
              <w:t>ti</w:t>
            </w:r>
            <w:proofErr w:type="gramEnd"/>
            <w:r w:rsidRPr="00874D80">
              <w:rPr>
                <w:rFonts w:ascii="Arial Narrow" w:hAnsi="Arial Narrow" w:cs="Segoe UI"/>
                <w:color w:val="212121"/>
              </w:rPr>
              <w:t>,ab,kf</w:t>
            </w:r>
            <w:proofErr w:type="spellEnd"/>
            <w:r w:rsidRPr="00874D80">
              <w:rPr>
                <w:rFonts w:ascii="Arial Narrow" w:hAnsi="Arial Narrow" w:cs="Segoe UI"/>
                <w:color w:val="212121"/>
              </w:rPr>
              <w:t>.</w:t>
            </w:r>
          </w:p>
        </w:tc>
      </w:tr>
      <w:tr w:rsidR="002127A2" w:rsidRPr="00874D80" w14:paraId="09B71B9E" w14:textId="77777777" w:rsidTr="00A448AF">
        <w:trPr>
          <w:trHeight w:val="203"/>
        </w:trPr>
        <w:tc>
          <w:tcPr>
            <w:tcW w:w="360" w:type="dxa"/>
            <w:tcMar>
              <w:top w:w="15" w:type="dxa"/>
              <w:left w:w="15" w:type="dxa"/>
              <w:bottom w:w="15" w:type="dxa"/>
              <w:right w:w="15" w:type="dxa"/>
            </w:tcMar>
            <w:vAlign w:val="center"/>
            <w:hideMark/>
          </w:tcPr>
          <w:p w14:paraId="1388FC3B"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13</w:t>
            </w:r>
          </w:p>
        </w:tc>
        <w:tc>
          <w:tcPr>
            <w:tcW w:w="10227" w:type="dxa"/>
            <w:tcMar>
              <w:top w:w="15" w:type="dxa"/>
              <w:left w:w="15" w:type="dxa"/>
              <w:bottom w:w="15" w:type="dxa"/>
              <w:right w:w="15" w:type="dxa"/>
            </w:tcMar>
            <w:vAlign w:val="center"/>
            <w:hideMark/>
          </w:tcPr>
          <w:p w14:paraId="094117BD"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11 or 12</w:t>
            </w:r>
          </w:p>
        </w:tc>
      </w:tr>
      <w:tr w:rsidR="002127A2" w:rsidRPr="00874D80" w14:paraId="52BCD6B3" w14:textId="77777777" w:rsidTr="00A448AF">
        <w:trPr>
          <w:trHeight w:val="322"/>
        </w:trPr>
        <w:tc>
          <w:tcPr>
            <w:tcW w:w="360" w:type="dxa"/>
            <w:tcMar>
              <w:top w:w="15" w:type="dxa"/>
              <w:left w:w="15" w:type="dxa"/>
              <w:bottom w:w="15" w:type="dxa"/>
              <w:right w:w="15" w:type="dxa"/>
            </w:tcMar>
            <w:vAlign w:val="center"/>
            <w:hideMark/>
          </w:tcPr>
          <w:p w14:paraId="50AB2861"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14</w:t>
            </w:r>
          </w:p>
        </w:tc>
        <w:tc>
          <w:tcPr>
            <w:tcW w:w="10227" w:type="dxa"/>
            <w:tcMar>
              <w:top w:w="15" w:type="dxa"/>
              <w:left w:w="15" w:type="dxa"/>
              <w:bottom w:w="15" w:type="dxa"/>
              <w:right w:w="15" w:type="dxa"/>
            </w:tcMar>
            <w:vAlign w:val="center"/>
            <w:hideMark/>
          </w:tcPr>
          <w:p w14:paraId="513902FB"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risk/ or risk assessment/ or risk factors/ or heart disease risk factors/ or cardiometabolic risk factors/ or morbidity/ or prevalence/ or Incidence/</w:t>
            </w:r>
          </w:p>
        </w:tc>
      </w:tr>
      <w:tr w:rsidR="002127A2" w:rsidRPr="00874D80" w14:paraId="49A1AE78" w14:textId="77777777" w:rsidTr="00A448AF">
        <w:trPr>
          <w:trHeight w:val="203"/>
        </w:trPr>
        <w:tc>
          <w:tcPr>
            <w:tcW w:w="360" w:type="dxa"/>
            <w:tcMar>
              <w:top w:w="15" w:type="dxa"/>
              <w:left w:w="15" w:type="dxa"/>
              <w:bottom w:w="15" w:type="dxa"/>
              <w:right w:w="15" w:type="dxa"/>
            </w:tcMar>
            <w:vAlign w:val="center"/>
            <w:hideMark/>
          </w:tcPr>
          <w:p w14:paraId="318563AD"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15</w:t>
            </w:r>
          </w:p>
        </w:tc>
        <w:tc>
          <w:tcPr>
            <w:tcW w:w="10227" w:type="dxa"/>
            <w:tcMar>
              <w:top w:w="15" w:type="dxa"/>
              <w:left w:w="15" w:type="dxa"/>
              <w:bottom w:w="15" w:type="dxa"/>
              <w:right w:w="15" w:type="dxa"/>
            </w:tcMar>
            <w:vAlign w:val="center"/>
            <w:hideMark/>
          </w:tcPr>
          <w:p w14:paraId="654DA4BC"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 xml:space="preserve">(risk* or incidence* or </w:t>
            </w:r>
            <w:proofErr w:type="spellStart"/>
            <w:r w:rsidRPr="00874D80">
              <w:rPr>
                <w:rFonts w:ascii="Arial Narrow" w:hAnsi="Arial Narrow" w:cs="Segoe UI"/>
                <w:color w:val="212121"/>
              </w:rPr>
              <w:t>preval</w:t>
            </w:r>
            <w:proofErr w:type="spellEnd"/>
            <w:r w:rsidRPr="00874D80">
              <w:rPr>
                <w:rFonts w:ascii="Arial Narrow" w:hAnsi="Arial Narrow" w:cs="Segoe UI"/>
                <w:color w:val="212121"/>
              </w:rPr>
              <w:t>* or morbid*</w:t>
            </w:r>
            <w:proofErr w:type="gramStart"/>
            <w:r w:rsidRPr="00874D80">
              <w:rPr>
                <w:rFonts w:ascii="Arial Narrow" w:hAnsi="Arial Narrow" w:cs="Segoe UI"/>
                <w:color w:val="212121"/>
              </w:rPr>
              <w:t>).</w:t>
            </w:r>
            <w:proofErr w:type="spellStart"/>
            <w:r w:rsidRPr="00874D80">
              <w:rPr>
                <w:rFonts w:ascii="Arial Narrow" w:hAnsi="Arial Narrow" w:cs="Segoe UI"/>
                <w:color w:val="212121"/>
              </w:rPr>
              <w:t>ti</w:t>
            </w:r>
            <w:proofErr w:type="gramEnd"/>
            <w:r w:rsidRPr="00874D80">
              <w:rPr>
                <w:rFonts w:ascii="Arial Narrow" w:hAnsi="Arial Narrow" w:cs="Segoe UI"/>
                <w:color w:val="212121"/>
              </w:rPr>
              <w:t>,ab,kf</w:t>
            </w:r>
            <w:proofErr w:type="spellEnd"/>
            <w:r w:rsidRPr="00874D80">
              <w:rPr>
                <w:rFonts w:ascii="Arial Narrow" w:hAnsi="Arial Narrow" w:cs="Segoe UI"/>
                <w:color w:val="212121"/>
              </w:rPr>
              <w:t>.</w:t>
            </w:r>
          </w:p>
        </w:tc>
      </w:tr>
      <w:tr w:rsidR="002127A2" w:rsidRPr="00874D80" w14:paraId="6CFB9AFF" w14:textId="77777777" w:rsidTr="00A448AF">
        <w:trPr>
          <w:trHeight w:val="203"/>
        </w:trPr>
        <w:tc>
          <w:tcPr>
            <w:tcW w:w="360" w:type="dxa"/>
            <w:tcMar>
              <w:top w:w="15" w:type="dxa"/>
              <w:left w:w="15" w:type="dxa"/>
              <w:bottom w:w="15" w:type="dxa"/>
              <w:right w:w="15" w:type="dxa"/>
            </w:tcMar>
            <w:vAlign w:val="center"/>
            <w:hideMark/>
          </w:tcPr>
          <w:p w14:paraId="5AAF1C84"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16</w:t>
            </w:r>
          </w:p>
        </w:tc>
        <w:tc>
          <w:tcPr>
            <w:tcW w:w="10227" w:type="dxa"/>
            <w:tcMar>
              <w:top w:w="15" w:type="dxa"/>
              <w:left w:w="15" w:type="dxa"/>
              <w:bottom w:w="15" w:type="dxa"/>
              <w:right w:w="15" w:type="dxa"/>
            </w:tcMar>
            <w:vAlign w:val="center"/>
            <w:hideMark/>
          </w:tcPr>
          <w:p w14:paraId="0AE5D583"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14 or 15</w:t>
            </w:r>
          </w:p>
        </w:tc>
      </w:tr>
      <w:tr w:rsidR="002127A2" w:rsidRPr="00874D80" w14:paraId="158FCADF" w14:textId="77777777" w:rsidTr="00A448AF">
        <w:trPr>
          <w:trHeight w:val="425"/>
        </w:trPr>
        <w:tc>
          <w:tcPr>
            <w:tcW w:w="360" w:type="dxa"/>
            <w:tcMar>
              <w:top w:w="15" w:type="dxa"/>
              <w:left w:w="15" w:type="dxa"/>
              <w:bottom w:w="15" w:type="dxa"/>
              <w:right w:w="15" w:type="dxa"/>
            </w:tcMar>
            <w:vAlign w:val="center"/>
            <w:hideMark/>
          </w:tcPr>
          <w:p w14:paraId="0B761D74"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17</w:t>
            </w:r>
          </w:p>
        </w:tc>
        <w:tc>
          <w:tcPr>
            <w:tcW w:w="10227" w:type="dxa"/>
            <w:tcMar>
              <w:top w:w="15" w:type="dxa"/>
              <w:left w:w="15" w:type="dxa"/>
              <w:bottom w:w="15" w:type="dxa"/>
              <w:right w:w="15" w:type="dxa"/>
            </w:tcMar>
            <w:vAlign w:val="center"/>
            <w:hideMark/>
          </w:tcPr>
          <w:p w14:paraId="4D54A582"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Case-Control Studies/ or Longitudinal Studies/ or Prospective Studies/ or Cohort Studies/ or exp Randomized controlled trial/ or Retrospective Studies/ or Follow-Up Studies/</w:t>
            </w:r>
          </w:p>
        </w:tc>
      </w:tr>
      <w:tr w:rsidR="002127A2" w:rsidRPr="00874D80" w14:paraId="0581F3E4" w14:textId="77777777" w:rsidTr="00A448AF">
        <w:trPr>
          <w:trHeight w:val="515"/>
        </w:trPr>
        <w:tc>
          <w:tcPr>
            <w:tcW w:w="360" w:type="dxa"/>
            <w:tcMar>
              <w:top w:w="15" w:type="dxa"/>
              <w:left w:w="15" w:type="dxa"/>
              <w:bottom w:w="15" w:type="dxa"/>
              <w:right w:w="15" w:type="dxa"/>
            </w:tcMar>
            <w:vAlign w:val="center"/>
            <w:hideMark/>
          </w:tcPr>
          <w:p w14:paraId="48669757"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18</w:t>
            </w:r>
          </w:p>
        </w:tc>
        <w:tc>
          <w:tcPr>
            <w:tcW w:w="10227" w:type="dxa"/>
            <w:tcMar>
              <w:top w:w="15" w:type="dxa"/>
              <w:left w:w="15" w:type="dxa"/>
              <w:bottom w:w="15" w:type="dxa"/>
              <w:right w:w="15" w:type="dxa"/>
            </w:tcMar>
            <w:vAlign w:val="center"/>
            <w:hideMark/>
          </w:tcPr>
          <w:p w14:paraId="22C8C5A4"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 xml:space="preserve">(longitudinal or prospective or retrospective or cohort or </w:t>
            </w:r>
            <w:proofErr w:type="spellStart"/>
            <w:proofErr w:type="gramStart"/>
            <w:r w:rsidRPr="00874D80">
              <w:rPr>
                <w:rFonts w:ascii="Arial Narrow" w:hAnsi="Arial Narrow" w:cs="Segoe UI"/>
                <w:color w:val="212121"/>
              </w:rPr>
              <w:t>case?cohort</w:t>
            </w:r>
            <w:proofErr w:type="spellEnd"/>
            <w:proofErr w:type="gramEnd"/>
            <w:r w:rsidRPr="00874D80">
              <w:rPr>
                <w:rFonts w:ascii="Arial Narrow" w:hAnsi="Arial Narrow" w:cs="Segoe UI"/>
                <w:color w:val="212121"/>
              </w:rPr>
              <w:t xml:space="preserve"> or trial* or </w:t>
            </w:r>
            <w:proofErr w:type="spellStart"/>
            <w:r w:rsidRPr="00874D80">
              <w:rPr>
                <w:rFonts w:ascii="Arial Narrow" w:hAnsi="Arial Narrow" w:cs="Segoe UI"/>
                <w:color w:val="212121"/>
              </w:rPr>
              <w:t>randomi?ed</w:t>
            </w:r>
            <w:proofErr w:type="spellEnd"/>
            <w:r w:rsidRPr="00874D80">
              <w:rPr>
                <w:rFonts w:ascii="Arial Narrow" w:hAnsi="Arial Narrow" w:cs="Segoe UI"/>
                <w:color w:val="212121"/>
              </w:rPr>
              <w:t xml:space="preserve"> or </w:t>
            </w:r>
            <w:proofErr w:type="spellStart"/>
            <w:r w:rsidRPr="00874D80">
              <w:rPr>
                <w:rFonts w:ascii="Arial Narrow" w:hAnsi="Arial Narrow" w:cs="Segoe UI"/>
                <w:color w:val="212121"/>
              </w:rPr>
              <w:t>case?control</w:t>
            </w:r>
            <w:proofErr w:type="spellEnd"/>
            <w:r w:rsidRPr="00874D80">
              <w:rPr>
                <w:rFonts w:ascii="Arial Narrow" w:hAnsi="Arial Narrow" w:cs="Segoe UI"/>
                <w:color w:val="212121"/>
              </w:rPr>
              <w:t xml:space="preserve"> or observational stud* or experimental stud* or </w:t>
            </w:r>
            <w:proofErr w:type="spellStart"/>
            <w:r w:rsidRPr="00874D80">
              <w:rPr>
                <w:rFonts w:ascii="Arial Narrow" w:hAnsi="Arial Narrow" w:cs="Segoe UI"/>
                <w:color w:val="212121"/>
              </w:rPr>
              <w:t>randomi?ed</w:t>
            </w:r>
            <w:proofErr w:type="spellEnd"/>
            <w:r w:rsidRPr="00874D80">
              <w:rPr>
                <w:rFonts w:ascii="Arial Narrow" w:hAnsi="Arial Narrow" w:cs="Segoe UI"/>
                <w:color w:val="212121"/>
              </w:rPr>
              <w:t xml:space="preserve"> controlled trial* or RCT).</w:t>
            </w:r>
            <w:proofErr w:type="spellStart"/>
            <w:r w:rsidRPr="00874D80">
              <w:rPr>
                <w:rFonts w:ascii="Arial Narrow" w:hAnsi="Arial Narrow" w:cs="Segoe UI"/>
                <w:color w:val="212121"/>
              </w:rPr>
              <w:t>ti,ab,kf</w:t>
            </w:r>
            <w:proofErr w:type="spellEnd"/>
            <w:r w:rsidRPr="00874D80">
              <w:rPr>
                <w:rFonts w:ascii="Arial Narrow" w:hAnsi="Arial Narrow" w:cs="Segoe UI"/>
                <w:color w:val="212121"/>
              </w:rPr>
              <w:t>.</w:t>
            </w:r>
          </w:p>
        </w:tc>
      </w:tr>
      <w:tr w:rsidR="002127A2" w:rsidRPr="00874D80" w14:paraId="1D2C505C" w14:textId="77777777" w:rsidTr="00A448AF">
        <w:trPr>
          <w:trHeight w:val="203"/>
        </w:trPr>
        <w:tc>
          <w:tcPr>
            <w:tcW w:w="360" w:type="dxa"/>
            <w:tcMar>
              <w:top w:w="15" w:type="dxa"/>
              <w:left w:w="15" w:type="dxa"/>
              <w:bottom w:w="15" w:type="dxa"/>
              <w:right w:w="15" w:type="dxa"/>
            </w:tcMar>
            <w:vAlign w:val="center"/>
            <w:hideMark/>
          </w:tcPr>
          <w:p w14:paraId="6576174A"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19</w:t>
            </w:r>
          </w:p>
        </w:tc>
        <w:tc>
          <w:tcPr>
            <w:tcW w:w="10227" w:type="dxa"/>
            <w:tcMar>
              <w:top w:w="15" w:type="dxa"/>
              <w:left w:w="15" w:type="dxa"/>
              <w:bottom w:w="15" w:type="dxa"/>
              <w:right w:w="15" w:type="dxa"/>
            </w:tcMar>
            <w:vAlign w:val="center"/>
            <w:hideMark/>
          </w:tcPr>
          <w:p w14:paraId="7E686B30"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17 or 18</w:t>
            </w:r>
          </w:p>
        </w:tc>
      </w:tr>
      <w:tr w:rsidR="002127A2" w:rsidRPr="00874D80" w14:paraId="7FF2ACEB" w14:textId="77777777" w:rsidTr="00A448AF">
        <w:trPr>
          <w:trHeight w:val="203"/>
        </w:trPr>
        <w:tc>
          <w:tcPr>
            <w:tcW w:w="360" w:type="dxa"/>
            <w:tcMar>
              <w:top w:w="15" w:type="dxa"/>
              <w:left w:w="15" w:type="dxa"/>
              <w:bottom w:w="15" w:type="dxa"/>
              <w:right w:w="15" w:type="dxa"/>
            </w:tcMar>
            <w:vAlign w:val="center"/>
            <w:hideMark/>
          </w:tcPr>
          <w:p w14:paraId="4813931E"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20</w:t>
            </w:r>
          </w:p>
        </w:tc>
        <w:tc>
          <w:tcPr>
            <w:tcW w:w="10227" w:type="dxa"/>
            <w:tcMar>
              <w:top w:w="15" w:type="dxa"/>
              <w:left w:w="15" w:type="dxa"/>
              <w:bottom w:w="15" w:type="dxa"/>
              <w:right w:w="15" w:type="dxa"/>
            </w:tcMar>
            <w:vAlign w:val="center"/>
            <w:hideMark/>
          </w:tcPr>
          <w:p w14:paraId="31FFBA7E"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3 and 10 and 13</w:t>
            </w:r>
          </w:p>
        </w:tc>
      </w:tr>
      <w:tr w:rsidR="002127A2" w:rsidRPr="00874D80" w14:paraId="47A79AAC" w14:textId="77777777" w:rsidTr="00A448AF">
        <w:trPr>
          <w:trHeight w:val="210"/>
        </w:trPr>
        <w:tc>
          <w:tcPr>
            <w:tcW w:w="360" w:type="dxa"/>
            <w:tcMar>
              <w:top w:w="15" w:type="dxa"/>
              <w:left w:w="15" w:type="dxa"/>
              <w:bottom w:w="15" w:type="dxa"/>
              <w:right w:w="15" w:type="dxa"/>
            </w:tcMar>
            <w:vAlign w:val="center"/>
            <w:hideMark/>
          </w:tcPr>
          <w:p w14:paraId="1BE0B41A"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21</w:t>
            </w:r>
          </w:p>
        </w:tc>
        <w:tc>
          <w:tcPr>
            <w:tcW w:w="10227" w:type="dxa"/>
            <w:tcMar>
              <w:top w:w="15" w:type="dxa"/>
              <w:left w:w="15" w:type="dxa"/>
              <w:bottom w:w="15" w:type="dxa"/>
              <w:right w:w="15" w:type="dxa"/>
            </w:tcMar>
            <w:vAlign w:val="center"/>
            <w:hideMark/>
          </w:tcPr>
          <w:p w14:paraId="1669FF52"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3 and 10 and 13 and 16</w:t>
            </w:r>
          </w:p>
        </w:tc>
      </w:tr>
      <w:tr w:rsidR="002127A2" w:rsidRPr="00874D80" w14:paraId="562CD070" w14:textId="77777777" w:rsidTr="00A448AF">
        <w:trPr>
          <w:trHeight w:val="210"/>
        </w:trPr>
        <w:tc>
          <w:tcPr>
            <w:tcW w:w="360" w:type="dxa"/>
            <w:tcMar>
              <w:top w:w="15" w:type="dxa"/>
              <w:left w:w="15" w:type="dxa"/>
              <w:bottom w:w="15" w:type="dxa"/>
              <w:right w:w="15" w:type="dxa"/>
            </w:tcMar>
            <w:vAlign w:val="center"/>
          </w:tcPr>
          <w:p w14:paraId="03E592C7" w14:textId="77777777" w:rsidR="002127A2" w:rsidRPr="00874D80" w:rsidRDefault="002127A2" w:rsidP="00C661A8">
            <w:pPr>
              <w:pStyle w:val="af1"/>
              <w:contextualSpacing/>
              <w:rPr>
                <w:rFonts w:ascii="Arial Narrow" w:hAnsi="Arial Narrow" w:cs="Segoe UI"/>
                <w:color w:val="212121"/>
              </w:rPr>
            </w:pPr>
            <w:r w:rsidRPr="00874D80">
              <w:rPr>
                <w:rFonts w:ascii="Arial Narrow" w:hAnsi="Arial Narrow" w:cs="Segoe UI"/>
                <w:color w:val="212121"/>
              </w:rPr>
              <w:t>22</w:t>
            </w:r>
          </w:p>
        </w:tc>
        <w:tc>
          <w:tcPr>
            <w:tcW w:w="10227" w:type="dxa"/>
            <w:tcMar>
              <w:top w:w="15" w:type="dxa"/>
              <w:left w:w="15" w:type="dxa"/>
              <w:bottom w:w="15" w:type="dxa"/>
              <w:right w:w="15" w:type="dxa"/>
            </w:tcMar>
            <w:vAlign w:val="center"/>
          </w:tcPr>
          <w:p w14:paraId="193C8B0D" w14:textId="77777777" w:rsidR="002127A2" w:rsidRPr="00874D80" w:rsidRDefault="002127A2" w:rsidP="00C661A8">
            <w:pPr>
              <w:pStyle w:val="af1"/>
              <w:contextualSpacing/>
              <w:rPr>
                <w:rFonts w:ascii="Arial Narrow" w:hAnsi="Arial Narrow" w:cs="Segoe UI"/>
                <w:color w:val="212121"/>
              </w:rPr>
            </w:pPr>
            <w:r w:rsidRPr="00874D80">
              <w:rPr>
                <w:rFonts w:ascii="Arial Narrow" w:hAnsi="Arial Narrow" w:cs="Segoe UI"/>
                <w:color w:val="212121"/>
              </w:rPr>
              <w:t>3 and 10 and 13 and 16 and 19</w:t>
            </w:r>
          </w:p>
        </w:tc>
      </w:tr>
      <w:tr w:rsidR="002127A2" w:rsidRPr="00874D80" w14:paraId="3ACAD8C1" w14:textId="77777777" w:rsidTr="00A448AF">
        <w:trPr>
          <w:trHeight w:val="199"/>
        </w:trPr>
        <w:tc>
          <w:tcPr>
            <w:tcW w:w="360" w:type="dxa"/>
            <w:tcMar>
              <w:top w:w="15" w:type="dxa"/>
              <w:left w:w="15" w:type="dxa"/>
              <w:bottom w:w="15" w:type="dxa"/>
              <w:right w:w="15" w:type="dxa"/>
            </w:tcMar>
            <w:vAlign w:val="center"/>
            <w:hideMark/>
          </w:tcPr>
          <w:p w14:paraId="104535AD"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23</w:t>
            </w:r>
          </w:p>
        </w:tc>
        <w:tc>
          <w:tcPr>
            <w:tcW w:w="10227" w:type="dxa"/>
            <w:tcMar>
              <w:top w:w="15" w:type="dxa"/>
              <w:left w:w="15" w:type="dxa"/>
              <w:bottom w:w="15" w:type="dxa"/>
              <w:right w:w="15" w:type="dxa"/>
            </w:tcMar>
            <w:vAlign w:val="center"/>
            <w:hideMark/>
          </w:tcPr>
          <w:p w14:paraId="4A28F148"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(Social relationships and physiological determinants of longevity across the human life span).</w:t>
            </w:r>
            <w:proofErr w:type="spellStart"/>
            <w:r w:rsidRPr="00874D80">
              <w:rPr>
                <w:rFonts w:ascii="Arial Narrow" w:hAnsi="Arial Narrow" w:cs="Segoe UI"/>
                <w:color w:val="212121"/>
              </w:rPr>
              <w:t>m_titl</w:t>
            </w:r>
            <w:proofErr w:type="spellEnd"/>
            <w:r w:rsidRPr="00874D80">
              <w:rPr>
                <w:rFonts w:ascii="Arial Narrow" w:hAnsi="Arial Narrow" w:cs="Segoe UI"/>
                <w:color w:val="212121"/>
              </w:rPr>
              <w:t>.</w:t>
            </w:r>
          </w:p>
        </w:tc>
      </w:tr>
      <w:tr w:rsidR="002127A2" w:rsidRPr="00874D80" w14:paraId="3D475A40" w14:textId="77777777" w:rsidTr="00A448AF">
        <w:trPr>
          <w:trHeight w:val="512"/>
        </w:trPr>
        <w:tc>
          <w:tcPr>
            <w:tcW w:w="360" w:type="dxa"/>
            <w:tcMar>
              <w:top w:w="15" w:type="dxa"/>
              <w:left w:w="15" w:type="dxa"/>
              <w:bottom w:w="15" w:type="dxa"/>
              <w:right w:w="15" w:type="dxa"/>
            </w:tcMar>
            <w:vAlign w:val="center"/>
            <w:hideMark/>
          </w:tcPr>
          <w:p w14:paraId="12EA356A"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24</w:t>
            </w:r>
          </w:p>
        </w:tc>
        <w:tc>
          <w:tcPr>
            <w:tcW w:w="10227" w:type="dxa"/>
            <w:tcMar>
              <w:top w:w="15" w:type="dxa"/>
              <w:left w:w="15" w:type="dxa"/>
              <w:bottom w:w="15" w:type="dxa"/>
              <w:right w:w="15" w:type="dxa"/>
            </w:tcMar>
            <w:vAlign w:val="center"/>
            <w:hideMark/>
          </w:tcPr>
          <w:p w14:paraId="3E0FDA0E"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(Social relationships and hypertension in late life: evidence from a nationally representative longitudinal study of older adults).</w:t>
            </w:r>
            <w:proofErr w:type="spellStart"/>
            <w:r w:rsidRPr="00874D80">
              <w:rPr>
                <w:rFonts w:ascii="Arial Narrow" w:hAnsi="Arial Narrow" w:cs="Segoe UI"/>
                <w:color w:val="212121"/>
              </w:rPr>
              <w:t>m_titl</w:t>
            </w:r>
            <w:proofErr w:type="spellEnd"/>
            <w:r w:rsidRPr="00874D80">
              <w:rPr>
                <w:rFonts w:ascii="Arial Narrow" w:hAnsi="Arial Narrow" w:cs="Segoe UI"/>
                <w:color w:val="212121"/>
              </w:rPr>
              <w:t>.</w:t>
            </w:r>
          </w:p>
        </w:tc>
      </w:tr>
      <w:tr w:rsidR="002127A2" w:rsidRPr="00874D80" w14:paraId="3962B655" w14:textId="77777777" w:rsidTr="00A448AF">
        <w:trPr>
          <w:trHeight w:val="449"/>
        </w:trPr>
        <w:tc>
          <w:tcPr>
            <w:tcW w:w="360" w:type="dxa"/>
            <w:tcMar>
              <w:top w:w="15" w:type="dxa"/>
              <w:left w:w="15" w:type="dxa"/>
              <w:bottom w:w="15" w:type="dxa"/>
              <w:right w:w="15" w:type="dxa"/>
            </w:tcMar>
            <w:vAlign w:val="center"/>
            <w:hideMark/>
          </w:tcPr>
          <w:p w14:paraId="755E26D5"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25</w:t>
            </w:r>
          </w:p>
        </w:tc>
        <w:tc>
          <w:tcPr>
            <w:tcW w:w="10227" w:type="dxa"/>
            <w:tcMar>
              <w:top w:w="15" w:type="dxa"/>
              <w:left w:w="15" w:type="dxa"/>
              <w:bottom w:w="15" w:type="dxa"/>
              <w:right w:w="15" w:type="dxa"/>
            </w:tcMar>
            <w:vAlign w:val="center"/>
            <w:hideMark/>
          </w:tcPr>
          <w:p w14:paraId="3804C007"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(Social participation and the onset of hypertension among the middle-aged and older population: Evidence from the China Health and Retirement Longitudinal Study).</w:t>
            </w:r>
            <w:proofErr w:type="spellStart"/>
            <w:r w:rsidRPr="00874D80">
              <w:rPr>
                <w:rFonts w:ascii="Arial Narrow" w:hAnsi="Arial Narrow" w:cs="Segoe UI"/>
                <w:color w:val="212121"/>
              </w:rPr>
              <w:t>m_titl</w:t>
            </w:r>
            <w:proofErr w:type="spellEnd"/>
            <w:r w:rsidRPr="00874D80">
              <w:rPr>
                <w:rFonts w:ascii="Arial Narrow" w:hAnsi="Arial Narrow" w:cs="Segoe UI"/>
                <w:color w:val="212121"/>
              </w:rPr>
              <w:t>.</w:t>
            </w:r>
          </w:p>
        </w:tc>
      </w:tr>
      <w:tr w:rsidR="002127A2" w:rsidRPr="00874D80" w14:paraId="42DA0810" w14:textId="77777777" w:rsidTr="00A448AF">
        <w:trPr>
          <w:trHeight w:val="203"/>
        </w:trPr>
        <w:tc>
          <w:tcPr>
            <w:tcW w:w="360" w:type="dxa"/>
            <w:tcMar>
              <w:top w:w="15" w:type="dxa"/>
              <w:left w:w="15" w:type="dxa"/>
              <w:bottom w:w="15" w:type="dxa"/>
              <w:right w:w="15" w:type="dxa"/>
            </w:tcMar>
            <w:vAlign w:val="center"/>
            <w:hideMark/>
          </w:tcPr>
          <w:p w14:paraId="1AF99ED7"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26</w:t>
            </w:r>
          </w:p>
        </w:tc>
        <w:tc>
          <w:tcPr>
            <w:tcW w:w="10227" w:type="dxa"/>
            <w:tcMar>
              <w:top w:w="15" w:type="dxa"/>
              <w:left w:w="15" w:type="dxa"/>
              <w:bottom w:w="15" w:type="dxa"/>
              <w:right w:w="15" w:type="dxa"/>
            </w:tcMar>
            <w:vAlign w:val="center"/>
            <w:hideMark/>
          </w:tcPr>
          <w:p w14:paraId="754F6E47"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23 or 24 or 25</w:t>
            </w:r>
          </w:p>
        </w:tc>
      </w:tr>
      <w:tr w:rsidR="002127A2" w:rsidRPr="00874D80" w14:paraId="1A615EC2" w14:textId="77777777" w:rsidTr="00A448AF">
        <w:trPr>
          <w:trHeight w:val="210"/>
        </w:trPr>
        <w:tc>
          <w:tcPr>
            <w:tcW w:w="360" w:type="dxa"/>
            <w:tcBorders>
              <w:bottom w:val="single" w:sz="4" w:space="0" w:color="auto"/>
            </w:tcBorders>
            <w:tcMar>
              <w:top w:w="15" w:type="dxa"/>
              <w:left w:w="15" w:type="dxa"/>
              <w:bottom w:w="15" w:type="dxa"/>
              <w:right w:w="15" w:type="dxa"/>
            </w:tcMar>
            <w:vAlign w:val="center"/>
            <w:hideMark/>
          </w:tcPr>
          <w:p w14:paraId="4174190B"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27</w:t>
            </w:r>
          </w:p>
        </w:tc>
        <w:tc>
          <w:tcPr>
            <w:tcW w:w="10227" w:type="dxa"/>
            <w:tcBorders>
              <w:bottom w:val="single" w:sz="4" w:space="0" w:color="auto"/>
            </w:tcBorders>
            <w:tcMar>
              <w:top w:w="15" w:type="dxa"/>
              <w:left w:w="15" w:type="dxa"/>
              <w:bottom w:w="15" w:type="dxa"/>
              <w:right w:w="15" w:type="dxa"/>
            </w:tcMar>
            <w:vAlign w:val="center"/>
            <w:hideMark/>
          </w:tcPr>
          <w:p w14:paraId="1DF19390" w14:textId="77777777" w:rsidR="002127A2" w:rsidRPr="00874D80" w:rsidRDefault="002127A2" w:rsidP="00C661A8">
            <w:pPr>
              <w:pStyle w:val="af1"/>
              <w:contextualSpacing/>
              <w:rPr>
                <w:rFonts w:ascii="Arial Narrow" w:hAnsi="Arial Narrow"/>
              </w:rPr>
            </w:pPr>
            <w:r w:rsidRPr="00874D80">
              <w:rPr>
                <w:rFonts w:ascii="Arial Narrow" w:hAnsi="Arial Narrow" w:cs="Segoe UI"/>
                <w:color w:val="212121"/>
              </w:rPr>
              <w:t>22 and 26</w:t>
            </w:r>
          </w:p>
        </w:tc>
      </w:tr>
    </w:tbl>
    <w:p w14:paraId="247D0056" w14:textId="77777777" w:rsidR="002127A2" w:rsidRPr="00874D80" w:rsidRDefault="002127A2" w:rsidP="002127A2">
      <w:pPr>
        <w:pStyle w:val="af1"/>
        <w:contextualSpacing/>
        <w:rPr>
          <w:rFonts w:ascii="Arial Narrow" w:hAnsi="Arial Narrow"/>
          <w:color w:val="000000"/>
        </w:rPr>
      </w:pPr>
      <w:r w:rsidRPr="00874D80">
        <w:rPr>
          <w:rFonts w:ascii="Arial Narrow" w:hAnsi="Arial Narrow"/>
          <w:color w:val="000000"/>
        </w:rPr>
        <w:t> </w:t>
      </w:r>
    </w:p>
    <w:p w14:paraId="7C0B5974" w14:textId="77777777" w:rsidR="002127A2" w:rsidRDefault="002127A2" w:rsidP="005834C6">
      <w:pPr>
        <w:suppressLineNumbers/>
        <w:spacing w:after="0" w:line="240" w:lineRule="auto"/>
        <w:rPr>
          <w:rFonts w:ascii="Times New Roman" w:hAnsi="Times New Roman" w:cs="Times New Roman"/>
          <w:b/>
        </w:rPr>
        <w:sectPr w:rsidR="002127A2" w:rsidSect="00A448AF">
          <w:footerReference w:type="default" r:id="rId11"/>
          <w:pgSz w:w="12240" w:h="15840"/>
          <w:pgMar w:top="1077" w:right="1077" w:bottom="1077" w:left="1077" w:header="720" w:footer="720" w:gutter="0"/>
          <w:cols w:space="720"/>
          <w:docGrid w:linePitch="360"/>
        </w:sectPr>
      </w:pPr>
    </w:p>
    <w:p w14:paraId="1D1D72C2" w14:textId="10DE684F" w:rsidR="00844471" w:rsidRPr="00C628A6" w:rsidRDefault="00844471" w:rsidP="005834C6">
      <w:pPr>
        <w:suppressLineNumbers/>
        <w:spacing w:after="0" w:line="240" w:lineRule="auto"/>
        <w:rPr>
          <w:rFonts w:asciiTheme="majorBidi" w:hAnsiTheme="majorBidi" w:cstheme="majorBidi"/>
          <w:b/>
          <w:lang w:eastAsia="zh-CN" w:bidi="fa-IR"/>
        </w:rPr>
      </w:pPr>
      <w:r w:rsidRPr="00C628A6">
        <w:rPr>
          <w:rFonts w:ascii="Times New Roman" w:hAnsi="Times New Roman" w:cs="Times New Roman"/>
          <w:b/>
        </w:rPr>
        <w:lastRenderedPageBreak/>
        <w:t>Supplemental Table</w:t>
      </w:r>
      <w:r w:rsidR="00495DA6">
        <w:rPr>
          <w:rFonts w:ascii="Times New Roman" w:hAnsi="Times New Roman" w:cs="Times New Roman"/>
          <w:b/>
        </w:rPr>
        <w:t xml:space="preserve"> </w:t>
      </w:r>
      <w:r w:rsidR="007C1940">
        <w:rPr>
          <w:rFonts w:ascii="Times New Roman" w:hAnsi="Times New Roman" w:cs="Times New Roman"/>
          <w:b/>
        </w:rPr>
        <w:t>2</w:t>
      </w:r>
      <w:r w:rsidRPr="00C628A6">
        <w:rPr>
          <w:rFonts w:ascii="Times New Roman" w:hAnsi="Times New Roman" w:cs="Times New Roman"/>
          <w:b/>
        </w:rPr>
        <w:t xml:space="preserve">. </w:t>
      </w:r>
      <w:r w:rsidRPr="00C628A6">
        <w:rPr>
          <w:rFonts w:asciiTheme="majorBidi" w:hAnsiTheme="majorBidi" w:cstheme="majorBidi"/>
          <w:b/>
          <w:lang w:bidi="fa-IR"/>
        </w:rPr>
        <w:t>Quality assessment of</w:t>
      </w:r>
      <w:r w:rsidR="005834C6">
        <w:rPr>
          <w:rFonts w:asciiTheme="majorBidi" w:hAnsiTheme="majorBidi" w:cstheme="majorBidi"/>
          <w:b/>
          <w:lang w:bidi="fa-IR"/>
        </w:rPr>
        <w:t xml:space="preserve"> the</w:t>
      </w:r>
      <w:r w:rsidRPr="00C628A6">
        <w:rPr>
          <w:rFonts w:asciiTheme="majorBidi" w:hAnsiTheme="majorBidi" w:cstheme="majorBidi"/>
          <w:b/>
          <w:lang w:bidi="fa-IR"/>
        </w:rPr>
        <w:t xml:space="preserve"> included </w:t>
      </w:r>
      <w:r w:rsidR="003E716F" w:rsidRPr="00C628A6">
        <w:rPr>
          <w:rFonts w:asciiTheme="majorBidi" w:hAnsiTheme="majorBidi" w:cstheme="majorBidi"/>
          <w:b/>
          <w:lang w:bidi="fa-IR"/>
        </w:rPr>
        <w:t>stud</w:t>
      </w:r>
      <w:r w:rsidR="005834C6">
        <w:rPr>
          <w:rFonts w:asciiTheme="majorBidi" w:hAnsiTheme="majorBidi" w:cstheme="majorBidi"/>
          <w:b/>
          <w:lang w:bidi="fa-IR"/>
        </w:rPr>
        <w:t>y</w:t>
      </w:r>
      <w:r w:rsidR="00335F59">
        <w:rPr>
          <w:rFonts w:asciiTheme="majorBidi" w:hAnsiTheme="majorBidi" w:cstheme="majorBidi" w:hint="eastAsia"/>
          <w:b/>
          <w:lang w:eastAsia="zh-CN" w:bidi="fa-IR"/>
        </w:rPr>
        <w:t>.</w:t>
      </w:r>
    </w:p>
    <w:tbl>
      <w:tblPr>
        <w:tblStyle w:val="TableGrid1"/>
        <w:tblW w:w="499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5"/>
        <w:gridCol w:w="928"/>
        <w:gridCol w:w="1226"/>
        <w:gridCol w:w="933"/>
        <w:gridCol w:w="950"/>
        <w:gridCol w:w="702"/>
        <w:gridCol w:w="976"/>
        <w:gridCol w:w="6"/>
      </w:tblGrid>
      <w:tr w:rsidR="002147FF" w:rsidRPr="007441ED" w14:paraId="1F426E10" w14:textId="203DC623" w:rsidTr="004F74E3">
        <w:trPr>
          <w:gridAfter w:val="1"/>
          <w:wAfter w:w="3" w:type="pct"/>
          <w:trHeight w:val="159"/>
        </w:trPr>
        <w:tc>
          <w:tcPr>
            <w:tcW w:w="2350" w:type="pct"/>
            <w:tcBorders>
              <w:top w:val="single" w:sz="4" w:space="0" w:color="auto"/>
              <w:bottom w:val="single" w:sz="4" w:space="0" w:color="auto"/>
            </w:tcBorders>
          </w:tcPr>
          <w:p w14:paraId="32AEFC4A" w14:textId="49B899B2" w:rsidR="002147FF" w:rsidRPr="005834C6" w:rsidRDefault="002147FF" w:rsidP="002147FF">
            <w:pPr>
              <w:autoSpaceDE w:val="0"/>
              <w:autoSpaceDN w:val="0"/>
              <w:adjustRightInd w:val="0"/>
              <w:rPr>
                <w:rFonts w:ascii="Times New Roman" w:eastAsia="Calibri" w:hAnsi="Times New Roman" w:cs="Times New Roman"/>
                <w:b/>
                <w:sz w:val="20"/>
                <w:szCs w:val="20"/>
              </w:rPr>
            </w:pPr>
            <w:bookmarkStart w:id="0" w:name="_Hlk35874329"/>
            <w:r w:rsidRPr="005834C6">
              <w:rPr>
                <w:rFonts w:ascii="Times New Roman" w:eastAsia="Calibri" w:hAnsi="Times New Roman" w:cs="Times New Roman"/>
                <w:b/>
                <w:sz w:val="20"/>
                <w:szCs w:val="20"/>
              </w:rPr>
              <w:t>Quality Criteria</w:t>
            </w:r>
          </w:p>
        </w:tc>
        <w:tc>
          <w:tcPr>
            <w:tcW w:w="430" w:type="pct"/>
            <w:tcBorders>
              <w:top w:val="single" w:sz="4" w:space="0" w:color="auto"/>
              <w:bottom w:val="single" w:sz="4" w:space="0" w:color="auto"/>
            </w:tcBorders>
          </w:tcPr>
          <w:p w14:paraId="219459F8" w14:textId="25F60474" w:rsidR="002147FF" w:rsidRPr="001232C1" w:rsidRDefault="002147FF" w:rsidP="002147FF">
            <w:pPr>
              <w:autoSpaceDE w:val="0"/>
              <w:autoSpaceDN w:val="0"/>
              <w:adjustRightInd w:val="0"/>
              <w:jc w:val="center"/>
              <w:rPr>
                <w:rFonts w:ascii="Times New Roman" w:eastAsia="Calibri" w:hAnsi="Times New Roman" w:cs="Times New Roman"/>
                <w:b/>
                <w:bCs/>
                <w:sz w:val="18"/>
                <w:szCs w:val="18"/>
              </w:rPr>
            </w:pPr>
            <w:proofErr w:type="spellStart"/>
            <w:r w:rsidRPr="001232C1">
              <w:rPr>
                <w:rFonts w:ascii="Times New Roman" w:eastAsia="Calibri" w:hAnsi="Times New Roman" w:cs="Times New Roman"/>
                <w:b/>
                <w:bCs/>
                <w:sz w:val="18"/>
                <w:szCs w:val="18"/>
              </w:rPr>
              <w:t>Kutob</w:t>
            </w:r>
            <w:proofErr w:type="spellEnd"/>
            <w:r w:rsidRPr="001232C1">
              <w:rPr>
                <w:rFonts w:ascii="Times New Roman" w:eastAsia="Calibri" w:hAnsi="Times New Roman" w:cs="Times New Roman"/>
                <w:b/>
                <w:bCs/>
                <w:sz w:val="18"/>
                <w:szCs w:val="18"/>
              </w:rPr>
              <w:t xml:space="preserve"> et al. (2017)</w:t>
            </w:r>
          </w:p>
        </w:tc>
        <w:tc>
          <w:tcPr>
            <w:tcW w:w="568" w:type="pct"/>
            <w:tcBorders>
              <w:top w:val="single" w:sz="4" w:space="0" w:color="auto"/>
              <w:bottom w:val="single" w:sz="4" w:space="0" w:color="auto"/>
            </w:tcBorders>
          </w:tcPr>
          <w:p w14:paraId="44EC97BE" w14:textId="1AB7D626" w:rsidR="002147FF" w:rsidRPr="00A448AF" w:rsidRDefault="002147FF" w:rsidP="004F74E3">
            <w:pPr>
              <w:autoSpaceDE w:val="0"/>
              <w:autoSpaceDN w:val="0"/>
              <w:adjustRightInd w:val="0"/>
              <w:ind w:left="-10"/>
              <w:jc w:val="center"/>
              <w:rPr>
                <w:rFonts w:ascii="Times New Roman" w:eastAsia="Calibri" w:hAnsi="Times New Roman" w:cs="Times New Roman"/>
                <w:b/>
                <w:bCs/>
                <w:sz w:val="18"/>
                <w:szCs w:val="18"/>
                <w:lang w:val="fr-FR"/>
              </w:rPr>
            </w:pPr>
            <w:r w:rsidRPr="00A448AF">
              <w:rPr>
                <w:rFonts w:ascii="Times New Roman" w:eastAsia="Calibri" w:hAnsi="Times New Roman" w:cs="Times New Roman"/>
                <w:b/>
                <w:bCs/>
                <w:sz w:val="18"/>
                <w:szCs w:val="18"/>
                <w:lang w:val="fr-FR"/>
              </w:rPr>
              <w:t>Hosseinpour et al. (2014)</w:t>
            </w:r>
          </w:p>
        </w:tc>
        <w:tc>
          <w:tcPr>
            <w:tcW w:w="432" w:type="pct"/>
            <w:tcBorders>
              <w:top w:val="single" w:sz="4" w:space="0" w:color="auto"/>
              <w:bottom w:val="single" w:sz="4" w:space="0" w:color="auto"/>
            </w:tcBorders>
          </w:tcPr>
          <w:p w14:paraId="0FF31038" w14:textId="7F4B994F" w:rsidR="002147FF" w:rsidRPr="00A448AF" w:rsidRDefault="002147FF" w:rsidP="002147FF">
            <w:pPr>
              <w:autoSpaceDE w:val="0"/>
              <w:autoSpaceDN w:val="0"/>
              <w:adjustRightInd w:val="0"/>
              <w:jc w:val="center"/>
              <w:rPr>
                <w:rFonts w:ascii="Times New Roman" w:eastAsia="Calibri" w:hAnsi="Times New Roman" w:cs="Times New Roman"/>
                <w:b/>
                <w:bCs/>
                <w:sz w:val="18"/>
                <w:szCs w:val="18"/>
                <w:lang w:val="fr-FR"/>
              </w:rPr>
            </w:pPr>
            <w:r w:rsidRPr="00A448AF">
              <w:rPr>
                <w:rFonts w:ascii="Times New Roman" w:eastAsia="Calibri" w:hAnsi="Times New Roman" w:cs="Times New Roman"/>
                <w:b/>
                <w:bCs/>
                <w:sz w:val="18"/>
                <w:szCs w:val="18"/>
                <w:lang w:val="fr-FR"/>
              </w:rPr>
              <w:t>Wang et al 2024</w:t>
            </w:r>
          </w:p>
        </w:tc>
        <w:tc>
          <w:tcPr>
            <w:tcW w:w="440" w:type="pct"/>
            <w:tcBorders>
              <w:top w:val="single" w:sz="4" w:space="0" w:color="auto"/>
              <w:bottom w:val="single" w:sz="4" w:space="0" w:color="auto"/>
            </w:tcBorders>
          </w:tcPr>
          <w:p w14:paraId="409CF302" w14:textId="4A0064DE" w:rsidR="002147FF" w:rsidRPr="00A448AF" w:rsidRDefault="002147FF" w:rsidP="002147FF">
            <w:pPr>
              <w:autoSpaceDE w:val="0"/>
              <w:autoSpaceDN w:val="0"/>
              <w:adjustRightInd w:val="0"/>
              <w:jc w:val="center"/>
              <w:rPr>
                <w:rFonts w:ascii="Times New Roman" w:eastAsia="Calibri" w:hAnsi="Times New Roman" w:cs="Times New Roman"/>
                <w:b/>
                <w:bCs/>
                <w:sz w:val="18"/>
                <w:szCs w:val="18"/>
                <w:lang w:val="fr-FR"/>
              </w:rPr>
            </w:pPr>
            <w:r w:rsidRPr="00A448AF">
              <w:rPr>
                <w:rFonts w:ascii="Times New Roman" w:eastAsia="Calibri" w:hAnsi="Times New Roman" w:cs="Times New Roman"/>
                <w:b/>
                <w:bCs/>
                <w:sz w:val="18"/>
                <w:szCs w:val="18"/>
                <w:lang w:val="fr-FR"/>
              </w:rPr>
              <w:t>Wang et al 2023</w:t>
            </w:r>
          </w:p>
        </w:tc>
        <w:tc>
          <w:tcPr>
            <w:tcW w:w="325" w:type="pct"/>
            <w:tcBorders>
              <w:top w:val="single" w:sz="4" w:space="0" w:color="auto"/>
              <w:bottom w:val="single" w:sz="4" w:space="0" w:color="auto"/>
            </w:tcBorders>
          </w:tcPr>
          <w:p w14:paraId="273BA7C6" w14:textId="1695539E" w:rsidR="002147FF" w:rsidRPr="001232C1" w:rsidRDefault="002147FF" w:rsidP="002147FF">
            <w:pPr>
              <w:autoSpaceDE w:val="0"/>
              <w:autoSpaceDN w:val="0"/>
              <w:adjustRightInd w:val="0"/>
              <w:jc w:val="center"/>
              <w:rPr>
                <w:rFonts w:ascii="Times New Roman" w:eastAsia="Calibri" w:hAnsi="Times New Roman" w:cs="Times New Roman"/>
                <w:b/>
                <w:bCs/>
                <w:sz w:val="18"/>
                <w:szCs w:val="18"/>
                <w:lang w:val="fr-FR"/>
              </w:rPr>
            </w:pPr>
            <w:r w:rsidRPr="001232C1">
              <w:rPr>
                <w:rFonts w:ascii="Times New Roman" w:eastAsia="Calibri" w:hAnsi="Times New Roman" w:cs="Times New Roman"/>
                <w:b/>
                <w:bCs/>
                <w:sz w:val="18"/>
                <w:szCs w:val="18"/>
                <w:lang w:val="fr-FR"/>
              </w:rPr>
              <w:t>Wang 2006</w:t>
            </w:r>
          </w:p>
        </w:tc>
        <w:tc>
          <w:tcPr>
            <w:tcW w:w="452" w:type="pct"/>
            <w:tcBorders>
              <w:top w:val="single" w:sz="4" w:space="0" w:color="auto"/>
              <w:bottom w:val="single" w:sz="4" w:space="0" w:color="auto"/>
            </w:tcBorders>
          </w:tcPr>
          <w:p w14:paraId="673FD4EB" w14:textId="0513FC17" w:rsidR="002147FF" w:rsidRPr="001232C1" w:rsidRDefault="002147FF" w:rsidP="002147FF">
            <w:pPr>
              <w:autoSpaceDE w:val="0"/>
              <w:autoSpaceDN w:val="0"/>
              <w:adjustRightInd w:val="0"/>
              <w:jc w:val="center"/>
              <w:rPr>
                <w:rFonts w:ascii="Times New Roman" w:eastAsia="Calibri" w:hAnsi="Times New Roman" w:cs="Times New Roman"/>
                <w:b/>
                <w:bCs/>
                <w:sz w:val="18"/>
                <w:szCs w:val="18"/>
                <w:lang w:val="fr-FR"/>
              </w:rPr>
            </w:pPr>
            <w:r w:rsidRPr="001232C1">
              <w:rPr>
                <w:rFonts w:ascii="Times New Roman" w:eastAsia="Calibri" w:hAnsi="Times New Roman" w:cs="Times New Roman"/>
                <w:b/>
                <w:bCs/>
                <w:sz w:val="18"/>
                <w:szCs w:val="18"/>
                <w:lang w:val="fr-FR"/>
              </w:rPr>
              <w:t>Wilcox et al 2003</w:t>
            </w:r>
          </w:p>
        </w:tc>
      </w:tr>
      <w:tr w:rsidR="002147FF" w:rsidRPr="00593DD6" w14:paraId="36180356" w14:textId="252CA7E4" w:rsidTr="004F74E3">
        <w:trPr>
          <w:gridAfter w:val="1"/>
          <w:wAfter w:w="3" w:type="pct"/>
          <w:trHeight w:val="159"/>
        </w:trPr>
        <w:tc>
          <w:tcPr>
            <w:tcW w:w="2350" w:type="pct"/>
            <w:tcBorders>
              <w:top w:val="single" w:sz="4" w:space="0" w:color="auto"/>
            </w:tcBorders>
          </w:tcPr>
          <w:p w14:paraId="3ABEFDDE" w14:textId="47E2788A" w:rsidR="002147FF" w:rsidRPr="00593DD6" w:rsidRDefault="002147FF" w:rsidP="002147FF">
            <w:pPr>
              <w:autoSpaceDE w:val="0"/>
              <w:autoSpaceDN w:val="0"/>
              <w:adjustRightInd w:val="0"/>
              <w:rPr>
                <w:rFonts w:ascii="Times New Roman" w:eastAsia="Calibri" w:hAnsi="Times New Roman" w:cs="Times New Roman"/>
                <w:b/>
                <w:bCs/>
                <w:sz w:val="20"/>
                <w:szCs w:val="20"/>
              </w:rPr>
            </w:pPr>
            <w:r w:rsidRPr="00593DD6">
              <w:rPr>
                <w:rFonts w:ascii="Times New Roman" w:eastAsia="Calibri" w:hAnsi="Times New Roman" w:cs="Times New Roman"/>
                <w:b/>
                <w:bCs/>
                <w:sz w:val="20"/>
                <w:szCs w:val="20"/>
              </w:rPr>
              <w:t xml:space="preserve">Question: </w:t>
            </w:r>
            <w:r w:rsidRPr="00593DD6">
              <w:rPr>
                <w:rFonts w:ascii="Times New Roman" w:eastAsia="Calibri" w:hAnsi="Times New Roman" w:cs="Times New Roman"/>
                <w:sz w:val="20"/>
                <w:szCs w:val="20"/>
              </w:rPr>
              <w:t>Does the p</w:t>
            </w:r>
            <w:r>
              <w:rPr>
                <w:rFonts w:ascii="Times New Roman" w:eastAsia="Calibri" w:hAnsi="Times New Roman" w:cs="Times New Roman"/>
                <w:sz w:val="20"/>
                <w:szCs w:val="20"/>
              </w:rPr>
              <w:t>ublication</w:t>
            </w:r>
            <w:r w:rsidRPr="00593DD6">
              <w:rPr>
                <w:rFonts w:ascii="Times New Roman" w:eastAsia="Calibri" w:hAnsi="Times New Roman" w:cs="Times New Roman"/>
                <w:sz w:val="20"/>
                <w:szCs w:val="20"/>
              </w:rPr>
              <w:t xml:space="preserve"> address a clearly focused issue? (i.e. clear statement of research questions &amp; objectives)</w:t>
            </w:r>
          </w:p>
        </w:tc>
        <w:tc>
          <w:tcPr>
            <w:tcW w:w="430" w:type="pct"/>
            <w:tcBorders>
              <w:top w:val="single" w:sz="4" w:space="0" w:color="auto"/>
            </w:tcBorders>
          </w:tcPr>
          <w:p w14:paraId="4C1E00F8" w14:textId="563719AD"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568" w:type="pct"/>
            <w:tcBorders>
              <w:top w:val="single" w:sz="4" w:space="0" w:color="auto"/>
            </w:tcBorders>
          </w:tcPr>
          <w:p w14:paraId="0C66B6CC" w14:textId="01D5C93F"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Borders>
              <w:top w:val="single" w:sz="4" w:space="0" w:color="auto"/>
            </w:tcBorders>
          </w:tcPr>
          <w:p w14:paraId="7E5CB8A3" w14:textId="657DBC17" w:rsidR="002147FF" w:rsidRPr="00B75B55" w:rsidRDefault="004F74E3"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Borders>
              <w:top w:val="single" w:sz="4" w:space="0" w:color="auto"/>
            </w:tcBorders>
          </w:tcPr>
          <w:p w14:paraId="4C6E0B7B" w14:textId="1C3994A9"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Borders>
              <w:top w:val="single" w:sz="4" w:space="0" w:color="auto"/>
            </w:tcBorders>
          </w:tcPr>
          <w:p w14:paraId="3A4249D3" w14:textId="79B58E77"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Borders>
              <w:top w:val="single" w:sz="4" w:space="0" w:color="auto"/>
            </w:tcBorders>
          </w:tcPr>
          <w:p w14:paraId="7CFFCFC6" w14:textId="6ABAA923"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bookmarkEnd w:id="0"/>
      <w:tr w:rsidR="002147FF" w:rsidRPr="00593DD6" w14:paraId="69BA864B" w14:textId="64BB792D" w:rsidTr="004F74E3">
        <w:trPr>
          <w:gridAfter w:val="1"/>
          <w:wAfter w:w="3" w:type="pct"/>
          <w:trHeight w:val="231"/>
        </w:trPr>
        <w:tc>
          <w:tcPr>
            <w:tcW w:w="2350" w:type="pct"/>
          </w:tcPr>
          <w:p w14:paraId="52851D00"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Design</w:t>
            </w:r>
            <w:r w:rsidRPr="00593DD6">
              <w:rPr>
                <w:rFonts w:ascii="Times New Roman" w:eastAsia="Calibri" w:hAnsi="Times New Roman" w:cs="Times New Roman"/>
                <w:sz w:val="20"/>
                <w:szCs w:val="20"/>
              </w:rPr>
              <w:t>: Was study design described?</w:t>
            </w:r>
          </w:p>
        </w:tc>
        <w:tc>
          <w:tcPr>
            <w:tcW w:w="430" w:type="pct"/>
          </w:tcPr>
          <w:p w14:paraId="139430FD" w14:textId="35108EA6"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568" w:type="pct"/>
          </w:tcPr>
          <w:p w14:paraId="43E24338" w14:textId="01963907"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Pr>
          <w:p w14:paraId="75744F0D" w14:textId="264D5F7D" w:rsidR="002147FF" w:rsidRPr="00B75B55" w:rsidRDefault="004F74E3"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12994FFD" w14:textId="529E8E78"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39D0D365" w14:textId="452762AB"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Pr>
          <w:p w14:paraId="40960F5F" w14:textId="15F7990E"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tr w:rsidR="002147FF" w:rsidRPr="00593DD6" w14:paraId="51856487" w14:textId="28AE0AC1" w:rsidTr="004F74E3">
        <w:trPr>
          <w:gridAfter w:val="1"/>
          <w:wAfter w:w="3" w:type="pct"/>
          <w:trHeight w:val="213"/>
        </w:trPr>
        <w:tc>
          <w:tcPr>
            <w:tcW w:w="2350" w:type="pct"/>
          </w:tcPr>
          <w:p w14:paraId="33BEE262" w14:textId="00842F4D"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Design: </w:t>
            </w:r>
            <w:r w:rsidRPr="00593DD6">
              <w:rPr>
                <w:rFonts w:ascii="Times New Roman" w:eastAsia="Calibri" w:hAnsi="Times New Roman" w:cs="Times New Roman"/>
                <w:sz w:val="20"/>
                <w:szCs w:val="20"/>
              </w:rPr>
              <w:t xml:space="preserve">Was </w:t>
            </w:r>
            <w:r w:rsidR="0043254B">
              <w:rPr>
                <w:rFonts w:ascii="Times New Roman" w:eastAsia="Calibri" w:hAnsi="Times New Roman" w:cs="Times New Roman"/>
                <w:sz w:val="20"/>
                <w:szCs w:val="20"/>
              </w:rPr>
              <w:t xml:space="preserve">the </w:t>
            </w:r>
            <w:r w:rsidRPr="00593DD6">
              <w:rPr>
                <w:rFonts w:ascii="Times New Roman" w:eastAsia="Calibri" w:hAnsi="Times New Roman" w:cs="Times New Roman"/>
                <w:sz w:val="20"/>
                <w:szCs w:val="20"/>
              </w:rPr>
              <w:t xml:space="preserve">method chosen &amp; </w:t>
            </w:r>
            <w:r w:rsidR="0043254B">
              <w:rPr>
                <w:rFonts w:ascii="Times New Roman" w:eastAsia="Calibri" w:hAnsi="Times New Roman" w:cs="Times New Roman"/>
                <w:sz w:val="20"/>
                <w:szCs w:val="20"/>
              </w:rPr>
              <w:t xml:space="preserve">were </w:t>
            </w:r>
            <w:r w:rsidRPr="00593DD6">
              <w:rPr>
                <w:rFonts w:ascii="Times New Roman" w:eastAsia="Calibri" w:hAnsi="Times New Roman" w:cs="Times New Roman"/>
                <w:sz w:val="20"/>
                <w:szCs w:val="20"/>
              </w:rPr>
              <w:t>data sources appropriate to the research question</w:t>
            </w:r>
            <w:r w:rsidR="0043254B">
              <w:rPr>
                <w:rFonts w:ascii="Times New Roman" w:eastAsia="Calibri" w:hAnsi="Times New Roman" w:cs="Times New Roman"/>
                <w:sz w:val="20"/>
                <w:szCs w:val="20"/>
              </w:rPr>
              <w:t>/study objective</w:t>
            </w:r>
            <w:r w:rsidRPr="00593DD6">
              <w:rPr>
                <w:rFonts w:ascii="Times New Roman" w:eastAsia="Calibri" w:hAnsi="Times New Roman" w:cs="Times New Roman"/>
                <w:sz w:val="20"/>
                <w:szCs w:val="20"/>
              </w:rPr>
              <w:t>?</w:t>
            </w:r>
          </w:p>
        </w:tc>
        <w:tc>
          <w:tcPr>
            <w:tcW w:w="430" w:type="pct"/>
          </w:tcPr>
          <w:p w14:paraId="58341D14" w14:textId="573D5025"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568" w:type="pct"/>
          </w:tcPr>
          <w:p w14:paraId="70BABF9C" w14:textId="7B166B6D"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Pr>
          <w:p w14:paraId="2CE7C106" w14:textId="01550406" w:rsidR="002147FF" w:rsidRPr="00B75B55" w:rsidRDefault="004F74E3"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3E0828A5" w14:textId="77777777" w:rsidR="004F74E3" w:rsidRDefault="004F74E3" w:rsidP="002147FF">
            <w:pPr>
              <w:autoSpaceDE w:val="0"/>
              <w:autoSpaceDN w:val="0"/>
              <w:adjustRightInd w:val="0"/>
              <w:jc w:val="center"/>
              <w:rPr>
                <w:rFonts w:ascii="Times New Roman" w:eastAsia="Calibri" w:hAnsi="Times New Roman" w:cs="Times New Roman"/>
                <w:bCs/>
                <w:sz w:val="20"/>
                <w:szCs w:val="20"/>
              </w:rPr>
            </w:pPr>
          </w:p>
          <w:p w14:paraId="3C112588" w14:textId="1FA38189"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16628D42" w14:textId="13010248"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Pr>
          <w:p w14:paraId="2A228779" w14:textId="56B772CB"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tr w:rsidR="002147FF" w:rsidRPr="00593DD6" w14:paraId="5395CEFF" w14:textId="6A156A53" w:rsidTr="004F74E3">
        <w:trPr>
          <w:gridAfter w:val="1"/>
          <w:wAfter w:w="3" w:type="pct"/>
          <w:trHeight w:val="195"/>
        </w:trPr>
        <w:tc>
          <w:tcPr>
            <w:tcW w:w="2350" w:type="pct"/>
          </w:tcPr>
          <w:p w14:paraId="056E661D"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Design: </w:t>
            </w:r>
            <w:r w:rsidRPr="00593DD6">
              <w:rPr>
                <w:rFonts w:ascii="Times New Roman" w:eastAsia="Calibri" w:hAnsi="Times New Roman" w:cs="Times New Roman"/>
                <w:sz w:val="20"/>
                <w:szCs w:val="20"/>
              </w:rPr>
              <w:t>Was data collection &amp; analysis described?</w:t>
            </w:r>
          </w:p>
        </w:tc>
        <w:tc>
          <w:tcPr>
            <w:tcW w:w="430" w:type="pct"/>
          </w:tcPr>
          <w:p w14:paraId="66C48446" w14:textId="66386D1C"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568" w:type="pct"/>
          </w:tcPr>
          <w:p w14:paraId="400BDCEA" w14:textId="26243A0A"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Pr>
          <w:p w14:paraId="52D20811" w14:textId="053F11B4" w:rsidR="002147FF" w:rsidRPr="00B75B55"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516701EC" w14:textId="6808CA32"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5667761A" w14:textId="28C13490"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Pr>
          <w:p w14:paraId="55510D03" w14:textId="56BBC53D"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tr w:rsidR="002147FF" w:rsidRPr="00593DD6" w14:paraId="17C3C9B5" w14:textId="58CF8EB7" w:rsidTr="004F74E3">
        <w:trPr>
          <w:gridAfter w:val="1"/>
          <w:wAfter w:w="3" w:type="pct"/>
          <w:trHeight w:val="430"/>
        </w:trPr>
        <w:tc>
          <w:tcPr>
            <w:tcW w:w="2350" w:type="pct"/>
          </w:tcPr>
          <w:p w14:paraId="3532F1DE" w14:textId="6D131B5F"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Design</w:t>
            </w:r>
            <w:r w:rsidRPr="00593DD6">
              <w:rPr>
                <w:rFonts w:ascii="Times New Roman" w:eastAsia="Calibri" w:hAnsi="Times New Roman" w:cs="Times New Roman"/>
                <w:sz w:val="20"/>
                <w:szCs w:val="20"/>
              </w:rPr>
              <w:t xml:space="preserve">: Demonstration that outcome of interest was not present at start of study </w:t>
            </w:r>
          </w:p>
        </w:tc>
        <w:tc>
          <w:tcPr>
            <w:tcW w:w="430" w:type="pct"/>
          </w:tcPr>
          <w:p w14:paraId="5FF70D6C" w14:textId="1DBECAED"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U</w:t>
            </w:r>
          </w:p>
        </w:tc>
        <w:tc>
          <w:tcPr>
            <w:tcW w:w="568" w:type="pct"/>
          </w:tcPr>
          <w:p w14:paraId="44CB4E80" w14:textId="56D36B9F"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U</w:t>
            </w:r>
          </w:p>
        </w:tc>
        <w:tc>
          <w:tcPr>
            <w:tcW w:w="432" w:type="pct"/>
          </w:tcPr>
          <w:p w14:paraId="49238F68" w14:textId="5F96E780" w:rsidR="002147FF" w:rsidRPr="00B75B55"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572BAB8F" w14:textId="3441BFD9"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3356235C" w14:textId="170A38D4"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Pr>
          <w:p w14:paraId="6F9D40B7" w14:textId="7C8A99C9"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tr w:rsidR="002147FF" w:rsidRPr="00593DD6" w14:paraId="2745D3A8" w14:textId="36DFC540" w:rsidTr="004F74E3">
        <w:trPr>
          <w:gridAfter w:val="1"/>
          <w:wAfter w:w="3" w:type="pct"/>
          <w:trHeight w:val="430"/>
        </w:trPr>
        <w:tc>
          <w:tcPr>
            <w:tcW w:w="2350" w:type="pct"/>
          </w:tcPr>
          <w:p w14:paraId="4D1DDD53" w14:textId="74327836"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Design: </w:t>
            </w:r>
            <w:r w:rsidRPr="00593DD6">
              <w:rPr>
                <w:rFonts w:ascii="Times New Roman" w:eastAsia="Calibri" w:hAnsi="Times New Roman" w:cs="Times New Roman"/>
                <w:sz w:val="20"/>
                <w:szCs w:val="20"/>
              </w:rPr>
              <w:t>Was exposure of interest defined and ascertainment operationalized?</w:t>
            </w:r>
          </w:p>
        </w:tc>
        <w:tc>
          <w:tcPr>
            <w:tcW w:w="430" w:type="pct"/>
          </w:tcPr>
          <w:p w14:paraId="5630764D" w14:textId="3B7BB453"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568" w:type="pct"/>
          </w:tcPr>
          <w:p w14:paraId="02B8FD16" w14:textId="07D49260"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Pr>
          <w:p w14:paraId="0D00CD76" w14:textId="3B3C13C9" w:rsidR="002147FF" w:rsidRPr="00B75B55"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50D3A381" w14:textId="5969BFF2"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6ADED47A" w14:textId="7E32DF8C"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Pr>
          <w:p w14:paraId="71B85CC9" w14:textId="6C3AB20C"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tr w:rsidR="002147FF" w:rsidRPr="00593DD6" w14:paraId="1D431D98" w14:textId="09C3F8CD" w:rsidTr="004F74E3">
        <w:trPr>
          <w:gridAfter w:val="1"/>
          <w:wAfter w:w="3" w:type="pct"/>
          <w:trHeight w:val="200"/>
        </w:trPr>
        <w:tc>
          <w:tcPr>
            <w:tcW w:w="2350" w:type="pct"/>
          </w:tcPr>
          <w:p w14:paraId="3CD595AB" w14:textId="3700869B"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Design: </w:t>
            </w:r>
            <w:r w:rsidRPr="00593DD6">
              <w:rPr>
                <w:rFonts w:ascii="Times New Roman" w:eastAsia="Calibri" w:hAnsi="Times New Roman" w:cs="Times New Roman"/>
                <w:sz w:val="20"/>
                <w:szCs w:val="20"/>
              </w:rPr>
              <w:t>Was a control group used to compare outcomes?</w:t>
            </w:r>
          </w:p>
        </w:tc>
        <w:tc>
          <w:tcPr>
            <w:tcW w:w="430" w:type="pct"/>
          </w:tcPr>
          <w:p w14:paraId="1F4F04BD" w14:textId="13C19FE8"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568" w:type="pct"/>
          </w:tcPr>
          <w:p w14:paraId="494BAFB5" w14:textId="010017AA"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Pr>
          <w:p w14:paraId="37FFCCC3" w14:textId="0ACFCA48" w:rsidR="002147FF" w:rsidRPr="00B75B55"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0D73CFFB" w14:textId="48F59821"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2DF7ACD9" w14:textId="00B70974"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Pr>
          <w:p w14:paraId="6A0B9B31" w14:textId="22CD6448"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tr w:rsidR="002147FF" w:rsidRPr="00593DD6" w14:paraId="3089F236" w14:textId="7C46C8FE" w:rsidTr="004F74E3">
        <w:trPr>
          <w:gridAfter w:val="1"/>
          <w:wAfter w:w="3" w:type="pct"/>
          <w:trHeight w:val="355"/>
        </w:trPr>
        <w:tc>
          <w:tcPr>
            <w:tcW w:w="2350" w:type="pct"/>
            <w:shd w:val="clear" w:color="auto" w:fill="auto"/>
          </w:tcPr>
          <w:p w14:paraId="32D30F76" w14:textId="3BDBB05D" w:rsidR="002147FF" w:rsidRPr="00593DD6" w:rsidRDefault="002147FF" w:rsidP="002147FF">
            <w:pPr>
              <w:autoSpaceDE w:val="0"/>
              <w:autoSpaceDN w:val="0"/>
              <w:adjustRightInd w:val="0"/>
              <w:rPr>
                <w:rFonts w:ascii="Times New Roman" w:eastAsia="Calibri" w:hAnsi="Times New Roman" w:cs="Times New Roman"/>
                <w:b/>
                <w:bCs/>
                <w:sz w:val="20"/>
                <w:szCs w:val="20"/>
              </w:rPr>
            </w:pPr>
            <w:r w:rsidRPr="00593DD6">
              <w:rPr>
                <w:rFonts w:ascii="Times New Roman" w:eastAsia="Calibri" w:hAnsi="Times New Roman" w:cs="Times New Roman"/>
                <w:b/>
                <w:bCs/>
                <w:sz w:val="20"/>
                <w:szCs w:val="20"/>
              </w:rPr>
              <w:t xml:space="preserve">Representativeness: </w:t>
            </w:r>
            <w:r w:rsidRPr="00593DD6">
              <w:rPr>
                <w:rFonts w:ascii="Times New Roman" w:eastAsia="Calibri" w:hAnsi="Times New Roman" w:cs="Times New Roman"/>
                <w:sz w:val="20"/>
                <w:szCs w:val="20"/>
              </w:rPr>
              <w:t xml:space="preserve">Was group exposed representative of the general population (i.e. not based on convenience sample, occupation-specific, </w:t>
            </w:r>
            <w:r>
              <w:rPr>
                <w:rFonts w:ascii="Times New Roman" w:eastAsia="Calibri" w:hAnsi="Times New Roman" w:cs="Times New Roman"/>
                <w:sz w:val="20"/>
                <w:szCs w:val="20"/>
              </w:rPr>
              <w:t xml:space="preserve">single </w:t>
            </w:r>
            <w:proofErr w:type="spellStart"/>
            <w:r>
              <w:rPr>
                <w:rFonts w:ascii="Times New Roman" w:eastAsia="Calibri" w:hAnsi="Times New Roman" w:cs="Times New Roman"/>
                <w:sz w:val="20"/>
                <w:szCs w:val="20"/>
              </w:rPr>
              <w:t>centre</w:t>
            </w:r>
            <w:proofErr w:type="spellEnd"/>
            <w:r>
              <w:rPr>
                <w:rFonts w:ascii="Times New Roman" w:eastAsia="Calibri" w:hAnsi="Times New Roman" w:cs="Times New Roman"/>
                <w:sz w:val="20"/>
                <w:szCs w:val="20"/>
              </w:rPr>
              <w:t xml:space="preserve">, </w:t>
            </w:r>
            <w:r w:rsidRPr="00593DD6">
              <w:rPr>
                <w:rFonts w:ascii="Times New Roman" w:eastAsia="Calibri" w:hAnsi="Times New Roman" w:cs="Times New Roman"/>
                <w:sz w:val="20"/>
                <w:szCs w:val="20"/>
              </w:rPr>
              <w:t>etc.)?</w:t>
            </w:r>
          </w:p>
        </w:tc>
        <w:tc>
          <w:tcPr>
            <w:tcW w:w="430" w:type="pct"/>
          </w:tcPr>
          <w:p w14:paraId="1721373F" w14:textId="06205343"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568" w:type="pct"/>
          </w:tcPr>
          <w:p w14:paraId="651076F5" w14:textId="7B987D5E"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Pr>
          <w:p w14:paraId="3C35AA67" w14:textId="608FF1D7" w:rsidR="002147FF" w:rsidRPr="00B75B55"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781B98E3" w14:textId="10DA1570"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789B1D19" w14:textId="08F269E8"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Pr>
          <w:p w14:paraId="6FCA8602" w14:textId="3C8CE39E"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r>
      <w:tr w:rsidR="002147FF" w:rsidRPr="00593DD6" w14:paraId="1E18A5B1" w14:textId="40036222" w:rsidTr="004F74E3">
        <w:trPr>
          <w:gridAfter w:val="1"/>
          <w:wAfter w:w="3" w:type="pct"/>
          <w:trHeight w:val="379"/>
        </w:trPr>
        <w:tc>
          <w:tcPr>
            <w:tcW w:w="2350" w:type="pct"/>
          </w:tcPr>
          <w:p w14:paraId="371DD6E3" w14:textId="48A8BF5C"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Representativeness: </w:t>
            </w:r>
            <w:r w:rsidRPr="00593DD6">
              <w:rPr>
                <w:rFonts w:ascii="Times New Roman" w:eastAsia="Calibri" w:hAnsi="Times New Roman" w:cs="Times New Roman"/>
                <w:sz w:val="20"/>
                <w:szCs w:val="20"/>
              </w:rPr>
              <w:t>Were those not exposed also drawn from the same community (vs. a different source)?</w:t>
            </w:r>
          </w:p>
        </w:tc>
        <w:tc>
          <w:tcPr>
            <w:tcW w:w="430" w:type="pct"/>
          </w:tcPr>
          <w:p w14:paraId="03FFDDFD" w14:textId="2126EBDC"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568" w:type="pct"/>
          </w:tcPr>
          <w:p w14:paraId="66AF7710" w14:textId="240E6A39"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Pr>
          <w:p w14:paraId="612B3C68" w14:textId="0D3D9C1A" w:rsidR="002147FF" w:rsidRPr="00B75B55"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09620D22" w14:textId="19752F4C"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467ED15F" w14:textId="56D596B0"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52" w:type="pct"/>
          </w:tcPr>
          <w:p w14:paraId="2A22121C" w14:textId="0404E67D"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tr w:rsidR="002147FF" w:rsidRPr="00593DD6" w14:paraId="62CA9F7D" w14:textId="389D6149" w:rsidTr="004F74E3">
        <w:trPr>
          <w:gridAfter w:val="1"/>
          <w:wAfter w:w="3" w:type="pct"/>
          <w:trHeight w:val="172"/>
        </w:trPr>
        <w:tc>
          <w:tcPr>
            <w:tcW w:w="2350" w:type="pct"/>
          </w:tcPr>
          <w:p w14:paraId="3299387D" w14:textId="5A96325F" w:rsidR="002147FF" w:rsidRPr="00593DD6" w:rsidRDefault="002147FF" w:rsidP="002147FF">
            <w:pPr>
              <w:autoSpaceDE w:val="0"/>
              <w:autoSpaceDN w:val="0"/>
              <w:adjustRightInd w:val="0"/>
              <w:rPr>
                <w:rFonts w:ascii="Times New Roman" w:eastAsia="Calibri" w:hAnsi="Times New Roman" w:cs="Times New Roman"/>
                <w:b/>
                <w:bCs/>
                <w:sz w:val="20"/>
                <w:szCs w:val="20"/>
              </w:rPr>
            </w:pPr>
            <w:r w:rsidRPr="00593DD6">
              <w:rPr>
                <w:rFonts w:ascii="Times New Roman" w:eastAsia="Calibri" w:hAnsi="Times New Roman" w:cs="Times New Roman"/>
                <w:b/>
                <w:bCs/>
                <w:sz w:val="20"/>
                <w:szCs w:val="20"/>
              </w:rPr>
              <w:t xml:space="preserve">Sampling: </w:t>
            </w:r>
            <w:r w:rsidRPr="00593DD6">
              <w:rPr>
                <w:rFonts w:ascii="Times New Roman" w:eastAsia="Calibri" w:hAnsi="Times New Roman" w:cs="Times New Roman"/>
                <w:sz w:val="20"/>
                <w:szCs w:val="20"/>
              </w:rPr>
              <w:t>Was</w:t>
            </w:r>
            <w:r>
              <w:rPr>
                <w:rFonts w:ascii="Times New Roman" w:eastAsia="Calibri" w:hAnsi="Times New Roman" w:cs="Times New Roman"/>
                <w:sz w:val="20"/>
                <w:szCs w:val="20"/>
              </w:rPr>
              <w:t xml:space="preserve"> the</w:t>
            </w:r>
            <w:r w:rsidRPr="00593DD6">
              <w:rPr>
                <w:rFonts w:ascii="Times New Roman" w:eastAsia="Calibri" w:hAnsi="Times New Roman" w:cs="Times New Roman"/>
                <w:sz w:val="20"/>
                <w:szCs w:val="20"/>
              </w:rPr>
              <w:t xml:space="preserve"> sampling strategy clearly defined &amp; justified</w:t>
            </w:r>
          </w:p>
        </w:tc>
        <w:tc>
          <w:tcPr>
            <w:tcW w:w="430" w:type="pct"/>
          </w:tcPr>
          <w:p w14:paraId="74938901" w14:textId="6D332B70"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568" w:type="pct"/>
          </w:tcPr>
          <w:p w14:paraId="2BC22FA1" w14:textId="580DE173" w:rsidR="002147FF" w:rsidRPr="00B75B55" w:rsidRDefault="002147FF" w:rsidP="002147FF">
            <w:pPr>
              <w:autoSpaceDE w:val="0"/>
              <w:autoSpaceDN w:val="0"/>
              <w:adjustRightInd w:val="0"/>
              <w:jc w:val="center"/>
              <w:rPr>
                <w:rFonts w:ascii="Times New Roman" w:eastAsia="Calibri" w:hAnsi="Times New Roman" w:cs="Times New Roman"/>
                <w:bCs/>
                <w:sz w:val="20"/>
                <w:szCs w:val="20"/>
              </w:rPr>
            </w:pPr>
            <w:r w:rsidRPr="00B75B55">
              <w:rPr>
                <w:rFonts w:ascii="Times New Roman" w:eastAsia="Calibri" w:hAnsi="Times New Roman" w:cs="Times New Roman"/>
                <w:bCs/>
                <w:sz w:val="20"/>
                <w:szCs w:val="20"/>
              </w:rPr>
              <w:t>Y</w:t>
            </w:r>
          </w:p>
        </w:tc>
        <w:tc>
          <w:tcPr>
            <w:tcW w:w="432" w:type="pct"/>
          </w:tcPr>
          <w:p w14:paraId="29B4F777" w14:textId="0F9A4081" w:rsidR="002147FF" w:rsidRPr="00B75B55"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087774E8" w14:textId="492C2263" w:rsidR="002147FF" w:rsidRPr="00B75B55"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U</w:t>
            </w:r>
          </w:p>
        </w:tc>
        <w:tc>
          <w:tcPr>
            <w:tcW w:w="325" w:type="pct"/>
          </w:tcPr>
          <w:p w14:paraId="607C37BB" w14:textId="5B02C620"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452" w:type="pct"/>
          </w:tcPr>
          <w:p w14:paraId="1CEF1DDE" w14:textId="4B0B04D4" w:rsidR="002147FF" w:rsidRDefault="002147F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r>
      <w:tr w:rsidR="002147FF" w:rsidRPr="00593DD6" w14:paraId="46C007AC" w14:textId="6C8D75A3" w:rsidTr="004F74E3">
        <w:trPr>
          <w:gridAfter w:val="1"/>
          <w:wAfter w:w="3" w:type="pct"/>
          <w:trHeight w:val="166"/>
        </w:trPr>
        <w:tc>
          <w:tcPr>
            <w:tcW w:w="2350" w:type="pct"/>
          </w:tcPr>
          <w:p w14:paraId="125558B4"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Comparability: </w:t>
            </w:r>
            <w:r w:rsidRPr="00593DD6">
              <w:rPr>
                <w:rFonts w:ascii="Times New Roman" w:eastAsia="Calibri" w:hAnsi="Times New Roman" w:cs="Times New Roman"/>
                <w:sz w:val="20"/>
                <w:szCs w:val="20"/>
              </w:rPr>
              <w:t xml:space="preserve">Did the study control for bias (e.g. measurement bias, selection bias, social desirability bias, </w:t>
            </w:r>
            <w:proofErr w:type="spellStart"/>
            <w:r w:rsidRPr="00593DD6">
              <w:rPr>
                <w:rFonts w:ascii="Times New Roman" w:eastAsia="Calibri" w:hAnsi="Times New Roman" w:cs="Times New Roman"/>
                <w:sz w:val="20"/>
                <w:szCs w:val="20"/>
              </w:rPr>
              <w:t>etc</w:t>
            </w:r>
            <w:proofErr w:type="spellEnd"/>
            <w:r w:rsidRPr="00593DD6">
              <w:rPr>
                <w:rFonts w:ascii="Times New Roman" w:eastAsia="Calibri" w:hAnsi="Times New Roman" w:cs="Times New Roman"/>
                <w:sz w:val="20"/>
                <w:szCs w:val="20"/>
              </w:rPr>
              <w:t>)?</w:t>
            </w:r>
          </w:p>
        </w:tc>
        <w:tc>
          <w:tcPr>
            <w:tcW w:w="430" w:type="pct"/>
          </w:tcPr>
          <w:p w14:paraId="42BEB13B" w14:textId="5F1663B1"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395054EB" w14:textId="278EE354"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2532CB21" w14:textId="2BA94B0A"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6C3AB3B8" w14:textId="74016E7D" w:rsidR="002147FF" w:rsidRPr="0015549B" w:rsidRDefault="0043254B" w:rsidP="002147FF">
            <w:pPr>
              <w:autoSpaceDE w:val="0"/>
              <w:autoSpaceDN w:val="0"/>
              <w:adjustRightInd w:val="0"/>
              <w:jc w:val="center"/>
              <w:rPr>
                <w:rFonts w:ascii="Times New Roman" w:eastAsia="Calibri" w:hAnsi="Times New Roman" w:cs="Times New Roman"/>
                <w:bCs/>
                <w:sz w:val="20"/>
                <w:szCs w:val="20"/>
              </w:rPr>
            </w:pPr>
            <w:r w:rsidRPr="00466150">
              <w:rPr>
                <w:rFonts w:ascii="Times New Roman" w:eastAsia="Calibri" w:hAnsi="Times New Roman" w:cs="Times New Roman"/>
                <w:bCs/>
                <w:sz w:val="20"/>
                <w:szCs w:val="20"/>
              </w:rPr>
              <w:t>Y</w:t>
            </w:r>
          </w:p>
        </w:tc>
        <w:tc>
          <w:tcPr>
            <w:tcW w:w="325" w:type="pct"/>
          </w:tcPr>
          <w:p w14:paraId="0AA41F92" w14:textId="1477963D"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313434DE" w14:textId="00C5146F"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r>
      <w:tr w:rsidR="002147FF" w:rsidRPr="00593DD6" w14:paraId="6D0A2018" w14:textId="1565F640" w:rsidTr="004F74E3">
        <w:trPr>
          <w:gridAfter w:val="1"/>
          <w:wAfter w:w="3" w:type="pct"/>
          <w:trHeight w:val="438"/>
        </w:trPr>
        <w:tc>
          <w:tcPr>
            <w:tcW w:w="2350" w:type="pct"/>
          </w:tcPr>
          <w:p w14:paraId="4FF327A7"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Comparability: </w:t>
            </w:r>
            <w:r w:rsidRPr="00593DD6">
              <w:rPr>
                <w:rFonts w:ascii="Times New Roman" w:eastAsia="Calibri" w:hAnsi="Times New Roman" w:cs="Times New Roman"/>
                <w:sz w:val="20"/>
                <w:szCs w:val="20"/>
              </w:rPr>
              <w:t>Were factors possibly related to both exposure and outcome identified?</w:t>
            </w:r>
          </w:p>
        </w:tc>
        <w:tc>
          <w:tcPr>
            <w:tcW w:w="430" w:type="pct"/>
          </w:tcPr>
          <w:p w14:paraId="2FCC1CB0" w14:textId="78FB6ED0"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568" w:type="pct"/>
          </w:tcPr>
          <w:p w14:paraId="17E7CD23" w14:textId="2FB3CC3B"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c>
          <w:tcPr>
            <w:tcW w:w="432" w:type="pct"/>
          </w:tcPr>
          <w:p w14:paraId="392D763F" w14:textId="18B07EA0"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5B31F7A9" w14:textId="1C368E65" w:rsidR="002147FF" w:rsidRPr="0015549B"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3D7F0A9C" w14:textId="4ACB691E"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452" w:type="pct"/>
          </w:tcPr>
          <w:p w14:paraId="48B2E9BE" w14:textId="23AD8A84"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r>
      <w:tr w:rsidR="002147FF" w:rsidRPr="00593DD6" w14:paraId="484C47CF" w14:textId="60AA622B" w:rsidTr="004F74E3">
        <w:trPr>
          <w:gridAfter w:val="1"/>
          <w:wAfter w:w="3" w:type="pct"/>
          <w:trHeight w:val="341"/>
        </w:trPr>
        <w:tc>
          <w:tcPr>
            <w:tcW w:w="2350" w:type="pct"/>
          </w:tcPr>
          <w:p w14:paraId="387E2391" w14:textId="7E5C7F0C" w:rsidR="002147FF" w:rsidRPr="00593DD6" w:rsidRDefault="002147FF" w:rsidP="002147FF">
            <w:pPr>
              <w:autoSpaceDE w:val="0"/>
              <w:autoSpaceDN w:val="0"/>
              <w:adjustRightInd w:val="0"/>
              <w:rPr>
                <w:rFonts w:ascii="Times New Roman" w:eastAsia="Calibri" w:hAnsi="Times New Roman" w:cs="Times New Roman"/>
                <w:b/>
                <w:bCs/>
                <w:sz w:val="20"/>
                <w:szCs w:val="20"/>
              </w:rPr>
            </w:pPr>
            <w:r w:rsidRPr="00593DD6">
              <w:rPr>
                <w:rFonts w:ascii="Times New Roman" w:eastAsia="Calibri" w:hAnsi="Times New Roman" w:cs="Times New Roman"/>
                <w:b/>
                <w:bCs/>
                <w:sz w:val="20"/>
                <w:szCs w:val="20"/>
              </w:rPr>
              <w:t>Compa</w:t>
            </w:r>
            <w:r>
              <w:rPr>
                <w:rFonts w:ascii="Times New Roman" w:eastAsia="Calibri" w:hAnsi="Times New Roman" w:cs="Times New Roman"/>
                <w:b/>
                <w:bCs/>
                <w:sz w:val="20"/>
                <w:szCs w:val="20"/>
              </w:rPr>
              <w:t>ra</w:t>
            </w:r>
            <w:r w:rsidRPr="00593DD6">
              <w:rPr>
                <w:rFonts w:ascii="Times New Roman" w:eastAsia="Calibri" w:hAnsi="Times New Roman" w:cs="Times New Roman"/>
                <w:b/>
                <w:bCs/>
                <w:sz w:val="20"/>
                <w:szCs w:val="20"/>
              </w:rPr>
              <w:t>bility</w:t>
            </w:r>
            <w:r w:rsidRPr="00593DD6">
              <w:rPr>
                <w:rFonts w:ascii="Times New Roman" w:eastAsia="Calibri" w:hAnsi="Times New Roman" w:cs="Times New Roman"/>
                <w:sz w:val="20"/>
                <w:szCs w:val="20"/>
              </w:rPr>
              <w:t xml:space="preserve">: Did the study adjust </w:t>
            </w:r>
            <w:r>
              <w:rPr>
                <w:rFonts w:ascii="Times New Roman" w:eastAsia="Calibri" w:hAnsi="Times New Roman" w:cs="Times New Roman"/>
                <w:sz w:val="20"/>
                <w:szCs w:val="20"/>
              </w:rPr>
              <w:t>for key confounders</w:t>
            </w:r>
            <w:r w:rsidRPr="00593DD6">
              <w:rPr>
                <w:rFonts w:ascii="Times New Roman" w:eastAsia="Calibri" w:hAnsi="Times New Roman" w:cs="Times New Roman"/>
                <w:sz w:val="20"/>
                <w:szCs w:val="20"/>
              </w:rPr>
              <w:t xml:space="preserve"> as a covariate</w:t>
            </w:r>
            <w:r>
              <w:rPr>
                <w:rFonts w:ascii="Times New Roman" w:eastAsia="Calibri" w:hAnsi="Times New Roman" w:cs="Times New Roman"/>
                <w:sz w:val="20"/>
                <w:szCs w:val="20"/>
              </w:rPr>
              <w:t>, including baseline outcome</w:t>
            </w:r>
            <w:r w:rsidR="0043254B">
              <w:rPr>
                <w:rFonts w:ascii="Times New Roman" w:eastAsia="Calibri" w:hAnsi="Times New Roman" w:cs="Times New Roman"/>
                <w:sz w:val="20"/>
                <w:szCs w:val="20"/>
              </w:rPr>
              <w:t xml:space="preserve"> (if relevant)</w:t>
            </w:r>
            <w:r>
              <w:rPr>
                <w:rFonts w:ascii="Times New Roman" w:eastAsia="Calibri" w:hAnsi="Times New Roman" w:cs="Times New Roman"/>
                <w:sz w:val="20"/>
                <w:szCs w:val="20"/>
              </w:rPr>
              <w:t>?</w:t>
            </w:r>
          </w:p>
        </w:tc>
        <w:tc>
          <w:tcPr>
            <w:tcW w:w="430" w:type="pct"/>
          </w:tcPr>
          <w:p w14:paraId="2E80CB20" w14:textId="40991018"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76E37131" w14:textId="1FAECE8C"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432" w:type="pct"/>
          </w:tcPr>
          <w:p w14:paraId="40BF7139" w14:textId="260DD24D"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6B1821DE" w14:textId="73F8E677" w:rsidR="002147FF" w:rsidRPr="0015549B"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325" w:type="pct"/>
          </w:tcPr>
          <w:p w14:paraId="62764EB5" w14:textId="788C7E42"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452" w:type="pct"/>
          </w:tcPr>
          <w:p w14:paraId="1B92F9B4" w14:textId="53A7B987"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r>
      <w:tr w:rsidR="002147FF" w:rsidRPr="00593DD6" w14:paraId="2F9C1216" w14:textId="64371DBD" w:rsidTr="004F74E3">
        <w:trPr>
          <w:gridAfter w:val="1"/>
          <w:wAfter w:w="3" w:type="pct"/>
          <w:trHeight w:val="203"/>
        </w:trPr>
        <w:tc>
          <w:tcPr>
            <w:tcW w:w="2350" w:type="pct"/>
          </w:tcPr>
          <w:p w14:paraId="316BA70B" w14:textId="77777777" w:rsidR="002147FF" w:rsidRPr="00593DD6" w:rsidRDefault="002147FF" w:rsidP="002147FF">
            <w:pPr>
              <w:autoSpaceDE w:val="0"/>
              <w:autoSpaceDN w:val="0"/>
              <w:adjustRightInd w:val="0"/>
              <w:rPr>
                <w:rFonts w:ascii="Times New Roman" w:eastAsia="Calibri" w:hAnsi="Times New Roman" w:cs="Times New Roman"/>
                <w:b/>
                <w:bCs/>
                <w:sz w:val="20"/>
                <w:szCs w:val="20"/>
              </w:rPr>
            </w:pPr>
            <w:r w:rsidRPr="00593DD6">
              <w:rPr>
                <w:rFonts w:ascii="Times New Roman" w:eastAsia="Calibri" w:hAnsi="Times New Roman" w:cs="Times New Roman"/>
                <w:b/>
                <w:bCs/>
                <w:sz w:val="20"/>
                <w:szCs w:val="20"/>
              </w:rPr>
              <w:t xml:space="preserve">Comparability: </w:t>
            </w:r>
            <w:r w:rsidRPr="00593DD6">
              <w:rPr>
                <w:rFonts w:ascii="Times New Roman" w:eastAsia="Calibri" w:hAnsi="Times New Roman" w:cs="Times New Roman"/>
                <w:sz w:val="20"/>
                <w:szCs w:val="20"/>
              </w:rPr>
              <w:t>Were groups comparable at baseline?</w:t>
            </w:r>
          </w:p>
        </w:tc>
        <w:tc>
          <w:tcPr>
            <w:tcW w:w="430" w:type="pct"/>
          </w:tcPr>
          <w:p w14:paraId="03B28F1C" w14:textId="4B0B3EF6"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568" w:type="pct"/>
          </w:tcPr>
          <w:p w14:paraId="06820022" w14:textId="1036A5E8"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1C5EC3CF" w14:textId="7B49AC16"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440" w:type="pct"/>
          </w:tcPr>
          <w:p w14:paraId="5EAAF6A2" w14:textId="622A84B2" w:rsidR="002147FF" w:rsidRPr="0015549B"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325" w:type="pct"/>
          </w:tcPr>
          <w:p w14:paraId="4176FC1D" w14:textId="40D4AC6D"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c>
          <w:tcPr>
            <w:tcW w:w="452" w:type="pct"/>
          </w:tcPr>
          <w:p w14:paraId="4CB303CD" w14:textId="648551A3"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r>
      <w:tr w:rsidR="002147FF" w:rsidRPr="00593DD6" w14:paraId="4C37F2BB" w14:textId="211A875A" w:rsidTr="004F74E3">
        <w:trPr>
          <w:gridAfter w:val="1"/>
          <w:wAfter w:w="3" w:type="pct"/>
          <w:trHeight w:val="422"/>
        </w:trPr>
        <w:tc>
          <w:tcPr>
            <w:tcW w:w="2350" w:type="pct"/>
          </w:tcPr>
          <w:p w14:paraId="06969A84" w14:textId="08EC7B50" w:rsidR="002147FF" w:rsidRPr="00593DD6" w:rsidRDefault="002147FF" w:rsidP="002147FF">
            <w:pPr>
              <w:autoSpaceDE w:val="0"/>
              <w:autoSpaceDN w:val="0"/>
              <w:adjustRightInd w:val="0"/>
              <w:rPr>
                <w:rFonts w:ascii="Times New Roman" w:eastAsia="Calibri" w:hAnsi="Times New Roman" w:cs="Times New Roman"/>
                <w:b/>
                <w:bCs/>
                <w:sz w:val="20"/>
                <w:szCs w:val="20"/>
              </w:rPr>
            </w:pPr>
            <w:r w:rsidRPr="00593DD6">
              <w:rPr>
                <w:rFonts w:ascii="Times New Roman" w:eastAsia="Calibri" w:hAnsi="Times New Roman" w:cs="Times New Roman"/>
                <w:b/>
                <w:bCs/>
                <w:sz w:val="20"/>
                <w:szCs w:val="20"/>
              </w:rPr>
              <w:t xml:space="preserve">Comparability: </w:t>
            </w:r>
            <w:r w:rsidRPr="00593DD6">
              <w:rPr>
                <w:rFonts w:ascii="Times New Roman" w:eastAsia="Calibri" w:hAnsi="Times New Roman" w:cs="Times New Roman"/>
                <w:sz w:val="20"/>
                <w:szCs w:val="20"/>
              </w:rPr>
              <w:t xml:space="preserve">Did the study perform subgroup analysis? (i.e. sex, age, </w:t>
            </w:r>
            <w:r w:rsidR="005A28BC">
              <w:rPr>
                <w:rFonts w:ascii="Times New Roman" w:eastAsia="Calibri" w:hAnsi="Times New Roman" w:cs="Times New Roman"/>
                <w:sz w:val="20"/>
                <w:szCs w:val="20"/>
              </w:rPr>
              <w:t>socioeconomic status (</w:t>
            </w:r>
            <w:r>
              <w:rPr>
                <w:rFonts w:ascii="Times New Roman" w:eastAsia="Calibri" w:hAnsi="Times New Roman" w:cs="Times New Roman"/>
                <w:sz w:val="20"/>
                <w:szCs w:val="20"/>
              </w:rPr>
              <w:t>SES</w:t>
            </w:r>
            <w:r w:rsidR="005A28BC">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593DD6">
              <w:rPr>
                <w:rFonts w:ascii="Times New Roman" w:eastAsia="Calibri" w:hAnsi="Times New Roman" w:cs="Times New Roman"/>
                <w:sz w:val="20"/>
                <w:szCs w:val="20"/>
              </w:rPr>
              <w:t>…)</w:t>
            </w:r>
          </w:p>
        </w:tc>
        <w:tc>
          <w:tcPr>
            <w:tcW w:w="430" w:type="pct"/>
          </w:tcPr>
          <w:p w14:paraId="1AA4C36A" w14:textId="097B3FD5"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568" w:type="pct"/>
          </w:tcPr>
          <w:p w14:paraId="2C83A26B" w14:textId="1B876EFB"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30607567" w14:textId="568C014D"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11FAA9EE" w14:textId="79451ADD" w:rsidR="002147FF" w:rsidRPr="0015549B"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3F91C24F" w14:textId="39E7B494"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452" w:type="pct"/>
          </w:tcPr>
          <w:p w14:paraId="10F2AD03" w14:textId="6999B76C"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r>
      <w:tr w:rsidR="002147FF" w:rsidRPr="00593DD6" w14:paraId="7FB69322" w14:textId="559B7639" w:rsidTr="004F74E3">
        <w:trPr>
          <w:gridAfter w:val="1"/>
          <w:wAfter w:w="3" w:type="pct"/>
          <w:trHeight w:val="192"/>
        </w:trPr>
        <w:tc>
          <w:tcPr>
            <w:tcW w:w="2350" w:type="pct"/>
          </w:tcPr>
          <w:p w14:paraId="116EA9EA"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Completeness: </w:t>
            </w:r>
            <w:r w:rsidRPr="00593DD6">
              <w:rPr>
                <w:rFonts w:ascii="Times New Roman" w:eastAsia="Calibri" w:hAnsi="Times New Roman" w:cs="Times New Roman"/>
                <w:sz w:val="20"/>
                <w:szCs w:val="20"/>
              </w:rPr>
              <w:t>Was follow-up long enough for study objectives?</w:t>
            </w:r>
          </w:p>
        </w:tc>
        <w:tc>
          <w:tcPr>
            <w:tcW w:w="430" w:type="pct"/>
          </w:tcPr>
          <w:p w14:paraId="7F0D8A61" w14:textId="584C8766"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3E0C84F4" w14:textId="35B9416A"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1FC6CBE6" w14:textId="5DDD11C6"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6F158C7C" w14:textId="4E06A10E" w:rsidR="002147FF" w:rsidRPr="0015549B"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U</w:t>
            </w:r>
          </w:p>
        </w:tc>
        <w:tc>
          <w:tcPr>
            <w:tcW w:w="325" w:type="pct"/>
          </w:tcPr>
          <w:p w14:paraId="5DA3274F" w14:textId="09076996"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702054B4" w14:textId="491EA8F0"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r>
      <w:tr w:rsidR="002147FF" w:rsidRPr="00593DD6" w14:paraId="0E131E36" w14:textId="6F411ABE" w:rsidTr="004F74E3">
        <w:trPr>
          <w:gridAfter w:val="1"/>
          <w:wAfter w:w="3" w:type="pct"/>
          <w:trHeight w:val="152"/>
        </w:trPr>
        <w:tc>
          <w:tcPr>
            <w:tcW w:w="2350" w:type="pct"/>
          </w:tcPr>
          <w:p w14:paraId="1A3784E0"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Completeness: </w:t>
            </w:r>
            <w:r w:rsidRPr="00593DD6">
              <w:rPr>
                <w:rFonts w:ascii="Times New Roman" w:eastAsia="Calibri" w:hAnsi="Times New Roman" w:cs="Times New Roman"/>
                <w:sz w:val="20"/>
                <w:szCs w:val="20"/>
              </w:rPr>
              <w:t>Could all likely effects have appeared in the study’s timescale?</w:t>
            </w:r>
          </w:p>
        </w:tc>
        <w:tc>
          <w:tcPr>
            <w:tcW w:w="430" w:type="pct"/>
          </w:tcPr>
          <w:p w14:paraId="5681AE70" w14:textId="0AF336AA"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c>
          <w:tcPr>
            <w:tcW w:w="568" w:type="pct"/>
          </w:tcPr>
          <w:p w14:paraId="42D44955" w14:textId="1F0F5C1F"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29C5ECB7" w14:textId="04FFCBE0"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3687BD84" w14:textId="6F5D6C40" w:rsidR="002147FF" w:rsidRPr="0015549B"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2FED057F" w14:textId="7C6A4E78"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7A360B46" w14:textId="3843DEF2"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r>
      <w:tr w:rsidR="002147FF" w:rsidRPr="00593DD6" w14:paraId="1CAEB9EB" w14:textId="6E3A540E" w:rsidTr="004F74E3">
        <w:trPr>
          <w:gridAfter w:val="1"/>
          <w:wAfter w:w="3" w:type="pct"/>
          <w:trHeight w:val="203"/>
        </w:trPr>
        <w:tc>
          <w:tcPr>
            <w:tcW w:w="2350" w:type="pct"/>
          </w:tcPr>
          <w:p w14:paraId="0E7AAFE6" w14:textId="5482EB83"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Completeness: </w:t>
            </w:r>
            <w:r w:rsidRPr="00593DD6">
              <w:rPr>
                <w:rFonts w:ascii="Times New Roman" w:eastAsia="Calibri" w:hAnsi="Times New Roman" w:cs="Times New Roman"/>
                <w:sz w:val="20"/>
                <w:szCs w:val="20"/>
              </w:rPr>
              <w:t>Could the effect be lasting/ Not transitory?</w:t>
            </w:r>
          </w:p>
        </w:tc>
        <w:tc>
          <w:tcPr>
            <w:tcW w:w="430" w:type="pct"/>
          </w:tcPr>
          <w:p w14:paraId="287191F6" w14:textId="2F84CCBC"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568" w:type="pct"/>
          </w:tcPr>
          <w:p w14:paraId="662E02CD" w14:textId="2B4DD838"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6FE6B64F" w14:textId="643CF5EA"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58B1B7C9" w14:textId="2EAE5FD6" w:rsidR="002147FF" w:rsidRPr="0015549B" w:rsidRDefault="0043254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325" w:type="pct"/>
          </w:tcPr>
          <w:p w14:paraId="05ACE3E6" w14:textId="15514D87"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7E3C4B02" w14:textId="1ECCC900"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r>
      <w:tr w:rsidR="002147FF" w:rsidRPr="00593DD6" w14:paraId="1F2D5314" w14:textId="13D1D3C5" w:rsidTr="004F74E3">
        <w:trPr>
          <w:gridAfter w:val="1"/>
          <w:wAfter w:w="3" w:type="pct"/>
          <w:trHeight w:val="438"/>
        </w:trPr>
        <w:tc>
          <w:tcPr>
            <w:tcW w:w="2350" w:type="pct"/>
          </w:tcPr>
          <w:p w14:paraId="761F3353"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Completeness: </w:t>
            </w:r>
            <w:r w:rsidRPr="00593DD6">
              <w:rPr>
                <w:rFonts w:ascii="Times New Roman" w:eastAsia="Calibri" w:hAnsi="Times New Roman" w:cs="Times New Roman"/>
                <w:sz w:val="20"/>
                <w:szCs w:val="20"/>
              </w:rPr>
              <w:t>Was follow-up sufficiently complete (ideally, &gt;80% participants accounted for)?</w:t>
            </w:r>
          </w:p>
        </w:tc>
        <w:tc>
          <w:tcPr>
            <w:tcW w:w="430" w:type="pct"/>
          </w:tcPr>
          <w:p w14:paraId="59D835CC" w14:textId="14AF0BE3"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2446074D" w14:textId="646CB6B5"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432" w:type="pct"/>
          </w:tcPr>
          <w:p w14:paraId="194EC3C7" w14:textId="23A5AF93" w:rsidR="002147FF" w:rsidRPr="0015549B" w:rsidRDefault="004F74E3"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3EFAC587" w14:textId="5E9B6C34" w:rsidR="002147FF" w:rsidRPr="0015549B" w:rsidRDefault="00704F5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325" w:type="pct"/>
          </w:tcPr>
          <w:p w14:paraId="710A5D06" w14:textId="6B17F84D"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c>
          <w:tcPr>
            <w:tcW w:w="452" w:type="pct"/>
          </w:tcPr>
          <w:p w14:paraId="7BCCB4C2" w14:textId="3147CBBC"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r>
      <w:tr w:rsidR="002147FF" w:rsidRPr="00593DD6" w14:paraId="39230299" w14:textId="628ED11B" w:rsidTr="004F74E3">
        <w:trPr>
          <w:gridAfter w:val="1"/>
          <w:wAfter w:w="3" w:type="pct"/>
          <w:trHeight w:val="267"/>
        </w:trPr>
        <w:tc>
          <w:tcPr>
            <w:tcW w:w="2350" w:type="pct"/>
          </w:tcPr>
          <w:p w14:paraId="28D8F7DD"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Results: </w:t>
            </w:r>
            <w:r w:rsidRPr="00593DD6">
              <w:rPr>
                <w:rFonts w:ascii="Times New Roman" w:eastAsia="Calibri" w:hAnsi="Times New Roman" w:cs="Times New Roman"/>
                <w:sz w:val="20"/>
                <w:szCs w:val="20"/>
              </w:rPr>
              <w:t>Were main findings reported &amp; do they address the research question?</w:t>
            </w:r>
          </w:p>
        </w:tc>
        <w:tc>
          <w:tcPr>
            <w:tcW w:w="430" w:type="pct"/>
          </w:tcPr>
          <w:p w14:paraId="13F64BD5" w14:textId="1A67B0CD"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765110B8" w14:textId="39AA19D7"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4BE96613" w14:textId="11B2EBED"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71BFB26A" w14:textId="0B92E53B" w:rsidR="002147FF" w:rsidRPr="0015549B" w:rsidRDefault="00704F5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485D6844" w14:textId="119D8E06"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55ED033C" w14:textId="2A5FB0C2"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r>
      <w:tr w:rsidR="002147FF" w:rsidRPr="00593DD6" w14:paraId="440FCBDF" w14:textId="6B00F004" w:rsidTr="004F74E3">
        <w:trPr>
          <w:gridAfter w:val="1"/>
          <w:wAfter w:w="3" w:type="pct"/>
          <w:trHeight w:val="192"/>
        </w:trPr>
        <w:tc>
          <w:tcPr>
            <w:tcW w:w="2350" w:type="pct"/>
          </w:tcPr>
          <w:p w14:paraId="0F277702"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Results: </w:t>
            </w:r>
            <w:r w:rsidRPr="00593DD6">
              <w:rPr>
                <w:rFonts w:ascii="Times New Roman" w:eastAsia="Calibri" w:hAnsi="Times New Roman" w:cs="Times New Roman"/>
                <w:sz w:val="20"/>
                <w:szCs w:val="20"/>
              </w:rPr>
              <w:t>Was the choice of statistical analysis appropriate?</w:t>
            </w:r>
          </w:p>
        </w:tc>
        <w:tc>
          <w:tcPr>
            <w:tcW w:w="430" w:type="pct"/>
          </w:tcPr>
          <w:p w14:paraId="696EFB91" w14:textId="16F657D5"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2A16F782" w14:textId="4DAE3003"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49DABF0E" w14:textId="18119561"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627DCF85" w14:textId="1D70AFD9" w:rsidR="002147FF" w:rsidRPr="0015549B" w:rsidRDefault="00704F5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3B74632E" w14:textId="645E2CF5"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5FE22E29" w14:textId="340CC490"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r>
      <w:tr w:rsidR="002147FF" w:rsidRPr="00593DD6" w14:paraId="10FE8F14" w14:textId="52E78893" w:rsidTr="004F74E3">
        <w:trPr>
          <w:gridAfter w:val="1"/>
          <w:wAfter w:w="3" w:type="pct"/>
          <w:trHeight w:val="172"/>
        </w:trPr>
        <w:tc>
          <w:tcPr>
            <w:tcW w:w="2350" w:type="pct"/>
          </w:tcPr>
          <w:p w14:paraId="2D0CFD69"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Results: </w:t>
            </w:r>
            <w:r w:rsidRPr="00593DD6">
              <w:rPr>
                <w:rFonts w:ascii="Times New Roman" w:eastAsia="Calibri" w:hAnsi="Times New Roman" w:cs="Times New Roman"/>
                <w:sz w:val="20"/>
                <w:szCs w:val="20"/>
              </w:rPr>
              <w:t>Was the primary outcome measure valid and reliable?</w:t>
            </w:r>
          </w:p>
        </w:tc>
        <w:tc>
          <w:tcPr>
            <w:tcW w:w="430" w:type="pct"/>
          </w:tcPr>
          <w:p w14:paraId="179AD426" w14:textId="03943211"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0A569ECB" w14:textId="2E74B3F0"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2624A190" w14:textId="759C5924"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U</w:t>
            </w:r>
          </w:p>
        </w:tc>
        <w:tc>
          <w:tcPr>
            <w:tcW w:w="440" w:type="pct"/>
          </w:tcPr>
          <w:p w14:paraId="7DD281D8" w14:textId="0716E024" w:rsidR="002147FF" w:rsidRPr="0015549B" w:rsidRDefault="00704F5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U</w:t>
            </w:r>
          </w:p>
        </w:tc>
        <w:tc>
          <w:tcPr>
            <w:tcW w:w="325" w:type="pct"/>
          </w:tcPr>
          <w:p w14:paraId="56B5E282" w14:textId="0BEF965D"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5B9F92CA" w14:textId="68DDAA17"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r>
      <w:tr w:rsidR="002147FF" w:rsidRPr="00593DD6" w14:paraId="2D316AC3" w14:textId="3C7DD236" w:rsidTr="004F74E3">
        <w:trPr>
          <w:gridAfter w:val="1"/>
          <w:wAfter w:w="3" w:type="pct"/>
          <w:trHeight w:val="119"/>
        </w:trPr>
        <w:tc>
          <w:tcPr>
            <w:tcW w:w="2350" w:type="pct"/>
          </w:tcPr>
          <w:p w14:paraId="10C3A67E"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Results: </w:t>
            </w:r>
            <w:r w:rsidRPr="00593DD6">
              <w:rPr>
                <w:rFonts w:ascii="Times New Roman" w:eastAsia="Calibri" w:hAnsi="Times New Roman" w:cs="Times New Roman"/>
                <w:sz w:val="20"/>
                <w:szCs w:val="20"/>
              </w:rPr>
              <w:t>Were tables/ graphs usefully labelled/ understandable?</w:t>
            </w:r>
          </w:p>
        </w:tc>
        <w:tc>
          <w:tcPr>
            <w:tcW w:w="430" w:type="pct"/>
          </w:tcPr>
          <w:p w14:paraId="0135FEBB" w14:textId="675165AE"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535AC95E" w14:textId="4E27D7A7"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2BEA727C" w14:textId="541ACBAD" w:rsidR="002147FF" w:rsidRPr="0015549B" w:rsidRDefault="0046615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26D28169" w14:textId="13A1836C" w:rsidR="002147FF" w:rsidRPr="0015549B" w:rsidRDefault="00704F5F"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3DD26850" w14:textId="01681BB8"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112A8D52" w14:textId="1AD33622"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r>
      <w:tr w:rsidR="002147FF" w:rsidRPr="00593DD6" w14:paraId="70D540EC" w14:textId="367B73FA" w:rsidTr="004F74E3">
        <w:trPr>
          <w:gridAfter w:val="1"/>
          <w:wAfter w:w="3" w:type="pct"/>
          <w:trHeight w:val="178"/>
        </w:trPr>
        <w:tc>
          <w:tcPr>
            <w:tcW w:w="2350" w:type="pct"/>
          </w:tcPr>
          <w:p w14:paraId="5BD98F95"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Conclusions: </w:t>
            </w:r>
            <w:r w:rsidRPr="00593DD6">
              <w:rPr>
                <w:rFonts w:ascii="Times New Roman" w:eastAsia="Calibri" w:hAnsi="Times New Roman" w:cs="Times New Roman"/>
                <w:sz w:val="20"/>
                <w:szCs w:val="20"/>
              </w:rPr>
              <w:t>Were results compared with those of other studies, even if contradictory?</w:t>
            </w:r>
          </w:p>
        </w:tc>
        <w:tc>
          <w:tcPr>
            <w:tcW w:w="430" w:type="pct"/>
          </w:tcPr>
          <w:p w14:paraId="5897E481" w14:textId="38B6A432"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66EB13FF" w14:textId="6988F6DC"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3CBE6A12" w14:textId="44119A20" w:rsidR="002147FF" w:rsidRPr="0015549B" w:rsidRDefault="00D83F04"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55092CCC" w14:textId="49120482" w:rsidR="002147FF" w:rsidRPr="0015549B" w:rsidRDefault="00821ED0"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1B5F5C51" w14:textId="11FC2296"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401DE1AB" w14:textId="33D080E8"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r>
      <w:tr w:rsidR="002147FF" w:rsidRPr="00593DD6" w14:paraId="13576A61" w14:textId="0E6E34B2" w:rsidTr="004F74E3">
        <w:trPr>
          <w:gridAfter w:val="1"/>
          <w:wAfter w:w="3" w:type="pct"/>
          <w:trHeight w:val="166"/>
        </w:trPr>
        <w:tc>
          <w:tcPr>
            <w:tcW w:w="2350" w:type="pct"/>
          </w:tcPr>
          <w:p w14:paraId="40288549"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Conclusions: </w:t>
            </w:r>
            <w:r w:rsidRPr="00593DD6">
              <w:rPr>
                <w:rFonts w:ascii="Times New Roman" w:eastAsia="Calibri" w:hAnsi="Times New Roman" w:cs="Times New Roman"/>
                <w:sz w:val="20"/>
                <w:szCs w:val="20"/>
              </w:rPr>
              <w:t>Is the interpretation appropriately based on results &amp; alternative explanations explored?</w:t>
            </w:r>
          </w:p>
        </w:tc>
        <w:tc>
          <w:tcPr>
            <w:tcW w:w="430" w:type="pct"/>
          </w:tcPr>
          <w:p w14:paraId="078C0313" w14:textId="51C5DFCA"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1E2B40E0" w14:textId="467343EB"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1B66243D" w14:textId="41DED626" w:rsidR="002147FF" w:rsidRPr="0015549B" w:rsidRDefault="008309D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4B15551A" w14:textId="11E64FCE" w:rsidR="002147FF" w:rsidRPr="0015549B" w:rsidRDefault="00B65CC4"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2F118392" w14:textId="10C78593"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c>
          <w:tcPr>
            <w:tcW w:w="452" w:type="pct"/>
          </w:tcPr>
          <w:p w14:paraId="741048E6" w14:textId="60EE13DA"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r>
      <w:tr w:rsidR="002147FF" w:rsidRPr="00593DD6" w14:paraId="703B1D74" w14:textId="5BBB0FB6" w:rsidTr="004F74E3">
        <w:trPr>
          <w:gridAfter w:val="1"/>
          <w:wAfter w:w="3" w:type="pct"/>
          <w:trHeight w:val="211"/>
        </w:trPr>
        <w:tc>
          <w:tcPr>
            <w:tcW w:w="2350" w:type="pct"/>
          </w:tcPr>
          <w:p w14:paraId="1B98C6BC"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Conclusions: </w:t>
            </w:r>
            <w:r w:rsidRPr="00593DD6">
              <w:rPr>
                <w:rFonts w:ascii="Times New Roman" w:eastAsia="Calibri" w:hAnsi="Times New Roman" w:cs="Times New Roman"/>
                <w:sz w:val="20"/>
                <w:szCs w:val="20"/>
              </w:rPr>
              <w:t>Do the findings support the conclusions?</w:t>
            </w:r>
          </w:p>
        </w:tc>
        <w:tc>
          <w:tcPr>
            <w:tcW w:w="430" w:type="pct"/>
          </w:tcPr>
          <w:p w14:paraId="5BBA6854" w14:textId="2F27291E"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3B4BA2B3" w14:textId="4F015AB9"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7A6AFF5D" w14:textId="1CCA539D" w:rsidR="002147FF" w:rsidRPr="0015549B" w:rsidRDefault="008309D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440" w:type="pct"/>
          </w:tcPr>
          <w:p w14:paraId="0BF95755" w14:textId="3EB733E2" w:rsidR="002147FF" w:rsidRPr="0015549B" w:rsidRDefault="008309D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3A751DBA" w14:textId="515C1668"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52" w:type="pct"/>
          </w:tcPr>
          <w:p w14:paraId="626D84F7" w14:textId="287C8EA7"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r>
      <w:tr w:rsidR="002147FF" w:rsidRPr="00593DD6" w14:paraId="0C98F692" w14:textId="58F56C17" w:rsidTr="004F74E3">
        <w:trPr>
          <w:gridAfter w:val="1"/>
          <w:wAfter w:w="3" w:type="pct"/>
          <w:trHeight w:val="162"/>
        </w:trPr>
        <w:tc>
          <w:tcPr>
            <w:tcW w:w="2350" w:type="pct"/>
          </w:tcPr>
          <w:p w14:paraId="26E5E114"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Generalizability: </w:t>
            </w:r>
            <w:r w:rsidRPr="00593DD6">
              <w:rPr>
                <w:rFonts w:ascii="Times New Roman" w:eastAsia="Calibri" w:hAnsi="Times New Roman" w:cs="Times New Roman"/>
                <w:sz w:val="20"/>
                <w:szCs w:val="20"/>
              </w:rPr>
              <w:t>Can results be applied to other settings?</w:t>
            </w:r>
          </w:p>
        </w:tc>
        <w:tc>
          <w:tcPr>
            <w:tcW w:w="430" w:type="pct"/>
          </w:tcPr>
          <w:p w14:paraId="6CF1FC0D" w14:textId="190DF3FD"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568" w:type="pct"/>
          </w:tcPr>
          <w:p w14:paraId="1D0ADC1E" w14:textId="289C5809"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432" w:type="pct"/>
          </w:tcPr>
          <w:p w14:paraId="4EA41DB6" w14:textId="596E76AC" w:rsidR="002147FF" w:rsidRPr="0015549B" w:rsidRDefault="007F0116"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440" w:type="pct"/>
          </w:tcPr>
          <w:p w14:paraId="1EC4B610" w14:textId="0289357E" w:rsidR="002147FF" w:rsidRPr="0015549B" w:rsidRDefault="007F0116"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325" w:type="pct"/>
          </w:tcPr>
          <w:p w14:paraId="01AF5F5C" w14:textId="54D4663D"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U</w:t>
            </w:r>
          </w:p>
        </w:tc>
        <w:tc>
          <w:tcPr>
            <w:tcW w:w="452" w:type="pct"/>
          </w:tcPr>
          <w:p w14:paraId="068945A6" w14:textId="4D796B31"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r>
      <w:tr w:rsidR="002147FF" w:rsidRPr="00593DD6" w14:paraId="0C7CF654" w14:textId="4864C450" w:rsidTr="004F74E3">
        <w:trPr>
          <w:gridAfter w:val="1"/>
          <w:wAfter w:w="3" w:type="pct"/>
          <w:trHeight w:val="243"/>
        </w:trPr>
        <w:tc>
          <w:tcPr>
            <w:tcW w:w="2350" w:type="pct"/>
          </w:tcPr>
          <w:p w14:paraId="6337FE34" w14:textId="77777777" w:rsidR="002147FF" w:rsidRPr="00593DD6" w:rsidRDefault="002147FF" w:rsidP="002147FF">
            <w:pPr>
              <w:autoSpaceDE w:val="0"/>
              <w:autoSpaceDN w:val="0"/>
              <w:adjustRightInd w:val="0"/>
              <w:rPr>
                <w:rFonts w:ascii="Times New Roman" w:eastAsia="Calibri" w:hAnsi="Times New Roman" w:cs="Times New Roman"/>
                <w:sz w:val="20"/>
                <w:szCs w:val="20"/>
              </w:rPr>
            </w:pPr>
            <w:r w:rsidRPr="00593DD6">
              <w:rPr>
                <w:rFonts w:ascii="Times New Roman" w:eastAsia="Calibri" w:hAnsi="Times New Roman" w:cs="Times New Roman"/>
                <w:b/>
                <w:bCs/>
                <w:sz w:val="20"/>
                <w:szCs w:val="20"/>
              </w:rPr>
              <w:t xml:space="preserve">Generalizability: </w:t>
            </w:r>
            <w:r w:rsidRPr="00593DD6">
              <w:rPr>
                <w:rFonts w:ascii="Times New Roman" w:eastAsia="Calibri" w:hAnsi="Times New Roman" w:cs="Times New Roman"/>
                <w:sz w:val="20"/>
                <w:szCs w:val="20"/>
              </w:rPr>
              <w:t>Were all important outcomes/ results considered?</w:t>
            </w:r>
          </w:p>
        </w:tc>
        <w:tc>
          <w:tcPr>
            <w:tcW w:w="430" w:type="pct"/>
          </w:tcPr>
          <w:p w14:paraId="70375BB3" w14:textId="06A78E93"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568" w:type="pct"/>
          </w:tcPr>
          <w:p w14:paraId="780EA8A0" w14:textId="2CA6C8F4"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Y</w:t>
            </w:r>
          </w:p>
        </w:tc>
        <w:tc>
          <w:tcPr>
            <w:tcW w:w="432" w:type="pct"/>
          </w:tcPr>
          <w:p w14:paraId="7982C696" w14:textId="01D1294E" w:rsidR="002147FF" w:rsidRPr="0015549B" w:rsidRDefault="008309D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N</w:t>
            </w:r>
          </w:p>
        </w:tc>
        <w:tc>
          <w:tcPr>
            <w:tcW w:w="440" w:type="pct"/>
          </w:tcPr>
          <w:p w14:paraId="59A7E8BA" w14:textId="71F10783" w:rsidR="002147FF" w:rsidRPr="0015549B" w:rsidRDefault="00B65CC4"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Y</w:t>
            </w:r>
          </w:p>
        </w:tc>
        <w:tc>
          <w:tcPr>
            <w:tcW w:w="325" w:type="pct"/>
          </w:tcPr>
          <w:p w14:paraId="0C648AC1" w14:textId="73631B35"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c>
          <w:tcPr>
            <w:tcW w:w="452" w:type="pct"/>
          </w:tcPr>
          <w:p w14:paraId="7EF40E7E" w14:textId="46121E6D"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N</w:t>
            </w:r>
          </w:p>
        </w:tc>
      </w:tr>
      <w:tr w:rsidR="002147FF" w:rsidRPr="00593DD6" w14:paraId="5D1B2FF7" w14:textId="5F58D111" w:rsidTr="004F74E3">
        <w:trPr>
          <w:gridAfter w:val="1"/>
          <w:wAfter w:w="3" w:type="pct"/>
          <w:trHeight w:val="221"/>
        </w:trPr>
        <w:tc>
          <w:tcPr>
            <w:tcW w:w="2350" w:type="pct"/>
          </w:tcPr>
          <w:p w14:paraId="3102A8E4" w14:textId="311EA413" w:rsidR="002147FF" w:rsidRPr="00593DD6" w:rsidRDefault="002147FF" w:rsidP="002147FF">
            <w:pPr>
              <w:autoSpaceDE w:val="0"/>
              <w:autoSpaceDN w:val="0"/>
              <w:adjustRightInd w:val="0"/>
              <w:rPr>
                <w:rFonts w:ascii="Times New Roman" w:eastAsia="Calibri" w:hAnsi="Times New Roman" w:cs="Times New Roman"/>
                <w:b/>
                <w:bCs/>
                <w:sz w:val="20"/>
                <w:szCs w:val="20"/>
              </w:rPr>
            </w:pPr>
            <w:r w:rsidRPr="00593DD6">
              <w:rPr>
                <w:rFonts w:ascii="Times New Roman" w:eastAsia="Calibri" w:hAnsi="Times New Roman" w:cs="Times New Roman"/>
                <w:b/>
                <w:bCs/>
                <w:sz w:val="20"/>
                <w:szCs w:val="20"/>
              </w:rPr>
              <w:t>Score (out of 28)</w:t>
            </w:r>
          </w:p>
        </w:tc>
        <w:tc>
          <w:tcPr>
            <w:tcW w:w="430" w:type="pct"/>
          </w:tcPr>
          <w:p w14:paraId="1184CE26" w14:textId="3A36F132"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20</w:t>
            </w:r>
          </w:p>
        </w:tc>
        <w:tc>
          <w:tcPr>
            <w:tcW w:w="568" w:type="pct"/>
          </w:tcPr>
          <w:p w14:paraId="5F70C1D1" w14:textId="1578102A"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23</w:t>
            </w:r>
          </w:p>
        </w:tc>
        <w:tc>
          <w:tcPr>
            <w:tcW w:w="432" w:type="pct"/>
          </w:tcPr>
          <w:p w14:paraId="66C36046" w14:textId="023AD99A" w:rsidR="002147FF" w:rsidRPr="0015549B" w:rsidRDefault="008309D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24</w:t>
            </w:r>
          </w:p>
        </w:tc>
        <w:tc>
          <w:tcPr>
            <w:tcW w:w="440" w:type="pct"/>
          </w:tcPr>
          <w:p w14:paraId="792457AC" w14:textId="07EB1DFB" w:rsidR="002147FF" w:rsidRPr="0015549B" w:rsidRDefault="008309DB" w:rsidP="002147FF">
            <w:pPr>
              <w:autoSpaceDE w:val="0"/>
              <w:autoSpaceDN w:val="0"/>
              <w:adjustRightInd w:val="0"/>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20</w:t>
            </w:r>
          </w:p>
        </w:tc>
        <w:tc>
          <w:tcPr>
            <w:tcW w:w="325" w:type="pct"/>
          </w:tcPr>
          <w:p w14:paraId="1155738A" w14:textId="3C17B36B"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19</w:t>
            </w:r>
          </w:p>
        </w:tc>
        <w:tc>
          <w:tcPr>
            <w:tcW w:w="452" w:type="pct"/>
          </w:tcPr>
          <w:p w14:paraId="7BC68A28" w14:textId="40261D74" w:rsidR="002147FF" w:rsidRPr="0015549B" w:rsidRDefault="002147FF" w:rsidP="002147FF">
            <w:pPr>
              <w:autoSpaceDE w:val="0"/>
              <w:autoSpaceDN w:val="0"/>
              <w:adjustRightInd w:val="0"/>
              <w:jc w:val="center"/>
              <w:rPr>
                <w:rFonts w:ascii="Times New Roman" w:eastAsia="Calibri" w:hAnsi="Times New Roman" w:cs="Times New Roman"/>
                <w:bCs/>
                <w:sz w:val="20"/>
                <w:szCs w:val="20"/>
              </w:rPr>
            </w:pPr>
            <w:r w:rsidRPr="0015549B">
              <w:rPr>
                <w:rFonts w:ascii="Times New Roman" w:eastAsia="Calibri" w:hAnsi="Times New Roman" w:cs="Times New Roman"/>
                <w:bCs/>
                <w:sz w:val="20"/>
                <w:szCs w:val="20"/>
              </w:rPr>
              <w:t>13</w:t>
            </w:r>
          </w:p>
        </w:tc>
      </w:tr>
      <w:tr w:rsidR="002147FF" w:rsidRPr="00593DD6" w14:paraId="1735B971" w14:textId="3C85D31D" w:rsidTr="004F74E3">
        <w:trPr>
          <w:gridAfter w:val="1"/>
          <w:wAfter w:w="3" w:type="pct"/>
          <w:trHeight w:val="221"/>
        </w:trPr>
        <w:tc>
          <w:tcPr>
            <w:tcW w:w="2350" w:type="pct"/>
            <w:shd w:val="pct10" w:color="auto" w:fill="auto"/>
          </w:tcPr>
          <w:p w14:paraId="39F850F8" w14:textId="08BB04AF" w:rsidR="002147FF" w:rsidRPr="00593DD6" w:rsidRDefault="002147FF" w:rsidP="002147FF">
            <w:pPr>
              <w:autoSpaceDE w:val="0"/>
              <w:autoSpaceDN w:val="0"/>
              <w:adjustRightInd w:val="0"/>
              <w:rPr>
                <w:rFonts w:ascii="Times New Roman" w:eastAsia="Calibri" w:hAnsi="Times New Roman" w:cs="Times New Roman"/>
                <w:b/>
                <w:bCs/>
                <w:sz w:val="20"/>
                <w:szCs w:val="20"/>
              </w:rPr>
            </w:pPr>
            <w:r w:rsidRPr="00593DD6">
              <w:rPr>
                <w:rFonts w:asciiTheme="majorBidi" w:hAnsiTheme="majorBidi" w:cstheme="majorBidi"/>
                <w:b/>
                <w:bCs/>
                <w:sz w:val="20"/>
                <w:szCs w:val="20"/>
              </w:rPr>
              <w:t>Quality criteria met (%)</w:t>
            </w:r>
          </w:p>
        </w:tc>
        <w:tc>
          <w:tcPr>
            <w:tcW w:w="430" w:type="pct"/>
            <w:shd w:val="pct10" w:color="auto" w:fill="auto"/>
          </w:tcPr>
          <w:p w14:paraId="7B993AAD" w14:textId="45046EB7" w:rsidR="002147FF" w:rsidRPr="00593DD6" w:rsidRDefault="002147FF" w:rsidP="002147FF">
            <w:pPr>
              <w:autoSpaceDE w:val="0"/>
              <w:autoSpaceDN w:val="0"/>
              <w:adjustRightInd w:val="0"/>
              <w:jc w:val="center"/>
              <w:rPr>
                <w:rFonts w:asciiTheme="majorBidi" w:hAnsiTheme="majorBidi" w:cstheme="majorBidi"/>
                <w:b/>
                <w:bCs/>
                <w:sz w:val="20"/>
                <w:szCs w:val="20"/>
              </w:rPr>
            </w:pPr>
            <w:r>
              <w:rPr>
                <w:rFonts w:asciiTheme="majorBidi" w:hAnsiTheme="majorBidi" w:cstheme="majorBidi"/>
                <w:b/>
                <w:bCs/>
                <w:sz w:val="20"/>
                <w:szCs w:val="20"/>
              </w:rPr>
              <w:t>71%</w:t>
            </w:r>
          </w:p>
        </w:tc>
        <w:tc>
          <w:tcPr>
            <w:tcW w:w="568" w:type="pct"/>
            <w:shd w:val="pct10" w:color="auto" w:fill="auto"/>
          </w:tcPr>
          <w:p w14:paraId="37CCDFA8" w14:textId="3A10C55E" w:rsidR="002147FF" w:rsidRDefault="002147FF" w:rsidP="002147FF">
            <w:pPr>
              <w:autoSpaceDE w:val="0"/>
              <w:autoSpaceDN w:val="0"/>
              <w:adjustRightInd w:val="0"/>
              <w:jc w:val="center"/>
              <w:rPr>
                <w:rFonts w:asciiTheme="majorBidi" w:hAnsiTheme="majorBidi" w:cstheme="majorBidi"/>
                <w:b/>
                <w:bCs/>
                <w:sz w:val="20"/>
                <w:szCs w:val="20"/>
              </w:rPr>
            </w:pPr>
            <w:r>
              <w:rPr>
                <w:rFonts w:asciiTheme="majorBidi" w:hAnsiTheme="majorBidi" w:cstheme="majorBidi"/>
                <w:b/>
                <w:bCs/>
                <w:sz w:val="20"/>
                <w:szCs w:val="20"/>
              </w:rPr>
              <w:t>82%</w:t>
            </w:r>
          </w:p>
        </w:tc>
        <w:tc>
          <w:tcPr>
            <w:tcW w:w="432" w:type="pct"/>
            <w:shd w:val="pct10" w:color="auto" w:fill="auto"/>
          </w:tcPr>
          <w:p w14:paraId="7A851869" w14:textId="2B223B28" w:rsidR="002147FF" w:rsidRDefault="008309DB" w:rsidP="002147FF">
            <w:pPr>
              <w:autoSpaceDE w:val="0"/>
              <w:autoSpaceDN w:val="0"/>
              <w:adjustRightInd w:val="0"/>
              <w:jc w:val="center"/>
              <w:rPr>
                <w:rFonts w:asciiTheme="majorBidi" w:hAnsiTheme="majorBidi" w:cstheme="majorBidi"/>
                <w:b/>
                <w:bCs/>
                <w:sz w:val="20"/>
                <w:szCs w:val="20"/>
              </w:rPr>
            </w:pPr>
            <w:r>
              <w:rPr>
                <w:rFonts w:asciiTheme="majorBidi" w:hAnsiTheme="majorBidi" w:cstheme="majorBidi"/>
                <w:b/>
                <w:bCs/>
                <w:sz w:val="20"/>
                <w:szCs w:val="20"/>
              </w:rPr>
              <w:t>86%</w:t>
            </w:r>
          </w:p>
        </w:tc>
        <w:tc>
          <w:tcPr>
            <w:tcW w:w="440" w:type="pct"/>
            <w:shd w:val="pct10" w:color="auto" w:fill="auto"/>
          </w:tcPr>
          <w:p w14:paraId="14E8A8BD" w14:textId="40C933B3" w:rsidR="002147FF" w:rsidRDefault="008309DB" w:rsidP="002147FF">
            <w:pPr>
              <w:autoSpaceDE w:val="0"/>
              <w:autoSpaceDN w:val="0"/>
              <w:adjustRightInd w:val="0"/>
              <w:jc w:val="center"/>
              <w:rPr>
                <w:rFonts w:asciiTheme="majorBidi" w:hAnsiTheme="majorBidi" w:cstheme="majorBidi"/>
                <w:b/>
                <w:bCs/>
                <w:sz w:val="20"/>
                <w:szCs w:val="20"/>
              </w:rPr>
            </w:pPr>
            <w:r>
              <w:rPr>
                <w:rFonts w:asciiTheme="majorBidi" w:hAnsiTheme="majorBidi" w:cstheme="majorBidi"/>
                <w:b/>
                <w:bCs/>
                <w:sz w:val="20"/>
                <w:szCs w:val="20"/>
              </w:rPr>
              <w:t>71</w:t>
            </w:r>
            <w:r w:rsidR="00B65CC4">
              <w:rPr>
                <w:rFonts w:asciiTheme="majorBidi" w:hAnsiTheme="majorBidi" w:cstheme="majorBidi"/>
                <w:b/>
                <w:bCs/>
                <w:sz w:val="20"/>
                <w:szCs w:val="20"/>
              </w:rPr>
              <w:t>%</w:t>
            </w:r>
          </w:p>
        </w:tc>
        <w:tc>
          <w:tcPr>
            <w:tcW w:w="325" w:type="pct"/>
            <w:shd w:val="pct10" w:color="auto" w:fill="auto"/>
          </w:tcPr>
          <w:p w14:paraId="6B7D4543" w14:textId="744AF0C0" w:rsidR="002147FF" w:rsidRDefault="002147FF" w:rsidP="002147FF">
            <w:pPr>
              <w:autoSpaceDE w:val="0"/>
              <w:autoSpaceDN w:val="0"/>
              <w:adjustRightInd w:val="0"/>
              <w:jc w:val="center"/>
              <w:rPr>
                <w:rFonts w:asciiTheme="majorBidi" w:hAnsiTheme="majorBidi" w:cstheme="majorBidi"/>
                <w:b/>
                <w:bCs/>
                <w:sz w:val="20"/>
                <w:szCs w:val="20"/>
              </w:rPr>
            </w:pPr>
            <w:r>
              <w:rPr>
                <w:rFonts w:asciiTheme="majorBidi" w:hAnsiTheme="majorBidi" w:cstheme="majorBidi"/>
                <w:b/>
                <w:bCs/>
                <w:sz w:val="20"/>
                <w:szCs w:val="20"/>
              </w:rPr>
              <w:t>68%</w:t>
            </w:r>
          </w:p>
        </w:tc>
        <w:tc>
          <w:tcPr>
            <w:tcW w:w="452" w:type="pct"/>
            <w:shd w:val="pct10" w:color="auto" w:fill="auto"/>
          </w:tcPr>
          <w:p w14:paraId="7C2896CC" w14:textId="1144CD86" w:rsidR="002147FF" w:rsidRDefault="002147FF" w:rsidP="002147FF">
            <w:pPr>
              <w:autoSpaceDE w:val="0"/>
              <w:autoSpaceDN w:val="0"/>
              <w:adjustRightInd w:val="0"/>
              <w:jc w:val="center"/>
              <w:rPr>
                <w:rFonts w:asciiTheme="majorBidi" w:hAnsiTheme="majorBidi" w:cstheme="majorBidi"/>
                <w:b/>
                <w:bCs/>
                <w:sz w:val="20"/>
                <w:szCs w:val="20"/>
              </w:rPr>
            </w:pPr>
            <w:r>
              <w:rPr>
                <w:rFonts w:asciiTheme="majorBidi" w:hAnsiTheme="majorBidi" w:cstheme="majorBidi"/>
                <w:b/>
                <w:bCs/>
                <w:sz w:val="20"/>
                <w:szCs w:val="20"/>
              </w:rPr>
              <w:t>46%</w:t>
            </w:r>
          </w:p>
        </w:tc>
      </w:tr>
      <w:tr w:rsidR="002147FF" w:rsidRPr="00593DD6" w14:paraId="448A517F" w14:textId="7E53982D" w:rsidTr="004F74E3">
        <w:trPr>
          <w:gridAfter w:val="1"/>
          <w:wAfter w:w="3" w:type="pct"/>
          <w:trHeight w:val="36"/>
        </w:trPr>
        <w:tc>
          <w:tcPr>
            <w:tcW w:w="2350" w:type="pct"/>
            <w:shd w:val="pct10" w:color="auto" w:fill="auto"/>
          </w:tcPr>
          <w:p w14:paraId="770C047F" w14:textId="77777777" w:rsidR="002147FF" w:rsidRPr="00593DD6" w:rsidRDefault="002147FF" w:rsidP="002147FF">
            <w:pPr>
              <w:autoSpaceDE w:val="0"/>
              <w:autoSpaceDN w:val="0"/>
              <w:adjustRightInd w:val="0"/>
              <w:rPr>
                <w:rFonts w:ascii="Times New Roman" w:eastAsia="Calibri" w:hAnsi="Times New Roman" w:cs="Times New Roman"/>
                <w:b/>
                <w:bCs/>
                <w:sz w:val="20"/>
                <w:szCs w:val="20"/>
              </w:rPr>
            </w:pPr>
            <w:bookmarkStart w:id="1" w:name="_Hlk28560248"/>
            <w:r w:rsidRPr="00593DD6">
              <w:rPr>
                <w:rFonts w:ascii="Times New Roman" w:eastAsia="Calibri" w:hAnsi="Times New Roman" w:cs="Times New Roman"/>
                <w:b/>
                <w:bCs/>
                <w:sz w:val="20"/>
                <w:szCs w:val="20"/>
              </w:rPr>
              <w:t xml:space="preserve">Overall quality level </w:t>
            </w:r>
          </w:p>
        </w:tc>
        <w:tc>
          <w:tcPr>
            <w:tcW w:w="430" w:type="pct"/>
            <w:shd w:val="pct10" w:color="auto" w:fill="auto"/>
          </w:tcPr>
          <w:p w14:paraId="0D7E99BE" w14:textId="011E0139" w:rsidR="002147FF" w:rsidRPr="00593DD6" w:rsidRDefault="002147FF" w:rsidP="002147FF">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M</w:t>
            </w:r>
          </w:p>
        </w:tc>
        <w:tc>
          <w:tcPr>
            <w:tcW w:w="568" w:type="pct"/>
            <w:shd w:val="pct10" w:color="auto" w:fill="auto"/>
          </w:tcPr>
          <w:p w14:paraId="0E9CDEF9" w14:textId="4884FD06" w:rsidR="002147FF" w:rsidRDefault="002147FF" w:rsidP="002147FF">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H</w:t>
            </w:r>
          </w:p>
        </w:tc>
        <w:tc>
          <w:tcPr>
            <w:tcW w:w="432" w:type="pct"/>
            <w:shd w:val="pct10" w:color="auto" w:fill="auto"/>
          </w:tcPr>
          <w:p w14:paraId="15B00BD3" w14:textId="5B4449B1" w:rsidR="002147FF" w:rsidRDefault="008309DB" w:rsidP="002147FF">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H</w:t>
            </w:r>
          </w:p>
        </w:tc>
        <w:tc>
          <w:tcPr>
            <w:tcW w:w="440" w:type="pct"/>
            <w:shd w:val="pct10" w:color="auto" w:fill="auto"/>
          </w:tcPr>
          <w:p w14:paraId="17E18E43" w14:textId="76816CD6" w:rsidR="002147FF" w:rsidRDefault="00B65CC4" w:rsidP="002147FF">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M</w:t>
            </w:r>
          </w:p>
        </w:tc>
        <w:tc>
          <w:tcPr>
            <w:tcW w:w="325" w:type="pct"/>
            <w:shd w:val="pct10" w:color="auto" w:fill="auto"/>
          </w:tcPr>
          <w:p w14:paraId="3748F7B3" w14:textId="053E53C2" w:rsidR="002147FF" w:rsidRDefault="002147FF" w:rsidP="002147FF">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M</w:t>
            </w:r>
          </w:p>
        </w:tc>
        <w:tc>
          <w:tcPr>
            <w:tcW w:w="452" w:type="pct"/>
            <w:shd w:val="pct10" w:color="auto" w:fill="auto"/>
          </w:tcPr>
          <w:p w14:paraId="4F17B4AB" w14:textId="448EEEE3" w:rsidR="002147FF" w:rsidRDefault="002147FF" w:rsidP="002147FF">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M</w:t>
            </w:r>
          </w:p>
        </w:tc>
      </w:tr>
      <w:tr w:rsidR="004F74E3" w:rsidRPr="00593DD6" w14:paraId="6C44C85A" w14:textId="77777777" w:rsidTr="004F74E3">
        <w:trPr>
          <w:trHeight w:val="36"/>
        </w:trPr>
        <w:tc>
          <w:tcPr>
            <w:tcW w:w="5000" w:type="pct"/>
            <w:gridSpan w:val="8"/>
            <w:tcBorders>
              <w:top w:val="single" w:sz="4" w:space="0" w:color="auto"/>
            </w:tcBorders>
            <w:shd w:val="clear" w:color="auto" w:fill="auto"/>
          </w:tcPr>
          <w:p w14:paraId="5B08662E" w14:textId="457F8026" w:rsidR="004F74E3" w:rsidRPr="004F74E3" w:rsidRDefault="004F74E3" w:rsidP="004F74E3">
            <w:pPr>
              <w:autoSpaceDE w:val="0"/>
              <w:autoSpaceDN w:val="0"/>
              <w:adjustRightInd w:val="0"/>
              <w:rPr>
                <w:rFonts w:ascii="Times New Roman" w:eastAsia="Calibri" w:hAnsi="Times New Roman" w:cs="Times New Roman"/>
                <w:b/>
                <w:bCs/>
                <w:sz w:val="18"/>
                <w:szCs w:val="18"/>
              </w:rPr>
            </w:pPr>
            <w:r w:rsidRPr="00593DD6">
              <w:rPr>
                <w:rFonts w:asciiTheme="majorBidi" w:hAnsiTheme="majorBidi" w:cstheme="majorBidi"/>
                <w:sz w:val="20"/>
                <w:szCs w:val="20"/>
              </w:rPr>
              <w:t xml:space="preserve">*Adapted from the </w:t>
            </w:r>
            <w:r w:rsidRPr="00593DD6">
              <w:rPr>
                <w:rFonts w:asciiTheme="majorBidi" w:hAnsiTheme="majorBidi" w:cstheme="majorBidi"/>
                <w:sz w:val="20"/>
                <w:szCs w:val="20"/>
                <w:lang w:val="en-CA"/>
              </w:rPr>
              <w:t>Effective Public Health Practice Project (EPHPP) and Newcastle-Ottawa Scale (NOS)</w:t>
            </w:r>
            <w:r>
              <w:rPr>
                <w:rFonts w:asciiTheme="majorBidi" w:hAnsiTheme="majorBidi" w:cstheme="majorBidi"/>
                <w:sz w:val="20"/>
                <w:szCs w:val="20"/>
                <w:lang w:val="en-CA"/>
              </w:rPr>
              <w:t xml:space="preserve">. </w:t>
            </w:r>
            <w:r w:rsidRPr="00593DD6">
              <w:rPr>
                <w:rFonts w:asciiTheme="majorBidi" w:hAnsiTheme="majorBidi" w:cstheme="majorBidi"/>
                <w:sz w:val="20"/>
                <w:szCs w:val="20"/>
              </w:rPr>
              <w:t>Y</w:t>
            </w:r>
            <w:r w:rsidR="00E54DA6">
              <w:rPr>
                <w:rFonts w:asciiTheme="majorBidi" w:hAnsiTheme="majorBidi" w:cstheme="majorBidi"/>
                <w:sz w:val="20"/>
                <w:szCs w:val="20"/>
              </w:rPr>
              <w:t>,</w:t>
            </w:r>
            <w:r w:rsidRPr="00593DD6">
              <w:rPr>
                <w:rFonts w:asciiTheme="majorBidi" w:hAnsiTheme="majorBidi" w:cstheme="majorBidi"/>
                <w:sz w:val="20"/>
                <w:szCs w:val="20"/>
              </w:rPr>
              <w:t xml:space="preserve"> </w:t>
            </w:r>
            <w:r w:rsidR="00E54DA6">
              <w:rPr>
                <w:rFonts w:asciiTheme="majorBidi" w:hAnsiTheme="majorBidi" w:cstheme="majorBidi"/>
                <w:sz w:val="20"/>
                <w:szCs w:val="20"/>
              </w:rPr>
              <w:t>y</w:t>
            </w:r>
            <w:r w:rsidRPr="00593DD6">
              <w:rPr>
                <w:rFonts w:asciiTheme="majorBidi" w:hAnsiTheme="majorBidi" w:cstheme="majorBidi"/>
                <w:sz w:val="20"/>
                <w:szCs w:val="20"/>
              </w:rPr>
              <w:t>es; N</w:t>
            </w:r>
            <w:r w:rsidR="00E54DA6">
              <w:rPr>
                <w:rFonts w:asciiTheme="majorBidi" w:hAnsiTheme="majorBidi" w:cstheme="majorBidi"/>
                <w:sz w:val="20"/>
                <w:szCs w:val="20"/>
              </w:rPr>
              <w:t>,</w:t>
            </w:r>
            <w:r w:rsidRPr="00593DD6">
              <w:rPr>
                <w:rFonts w:asciiTheme="majorBidi" w:hAnsiTheme="majorBidi" w:cstheme="majorBidi"/>
                <w:sz w:val="20"/>
                <w:szCs w:val="20"/>
              </w:rPr>
              <w:t xml:space="preserve"> </w:t>
            </w:r>
            <w:r w:rsidR="00E54DA6">
              <w:rPr>
                <w:rFonts w:asciiTheme="majorBidi" w:hAnsiTheme="majorBidi" w:cstheme="majorBidi"/>
                <w:sz w:val="20"/>
                <w:szCs w:val="20"/>
              </w:rPr>
              <w:t>n</w:t>
            </w:r>
            <w:r w:rsidRPr="00593DD6">
              <w:rPr>
                <w:rFonts w:asciiTheme="majorBidi" w:hAnsiTheme="majorBidi" w:cstheme="majorBidi"/>
                <w:sz w:val="20"/>
                <w:szCs w:val="20"/>
              </w:rPr>
              <w:t xml:space="preserve">o; U, </w:t>
            </w:r>
            <w:r w:rsidR="00E54DA6">
              <w:rPr>
                <w:rFonts w:asciiTheme="majorBidi" w:hAnsiTheme="majorBidi" w:cstheme="majorBidi"/>
                <w:sz w:val="20"/>
                <w:szCs w:val="20"/>
              </w:rPr>
              <w:t>u</w:t>
            </w:r>
            <w:r w:rsidRPr="00593DD6">
              <w:rPr>
                <w:rFonts w:asciiTheme="majorBidi" w:hAnsiTheme="majorBidi" w:cstheme="majorBidi"/>
                <w:sz w:val="20"/>
                <w:szCs w:val="20"/>
              </w:rPr>
              <w:t>nknown; H</w:t>
            </w:r>
            <w:r w:rsidR="00E54DA6">
              <w:rPr>
                <w:rFonts w:asciiTheme="majorBidi" w:hAnsiTheme="majorBidi" w:cstheme="majorBidi"/>
                <w:sz w:val="20"/>
                <w:szCs w:val="20"/>
              </w:rPr>
              <w:t>,</w:t>
            </w:r>
            <w:r w:rsidRPr="00593DD6">
              <w:rPr>
                <w:rFonts w:asciiTheme="majorBidi" w:hAnsiTheme="majorBidi" w:cstheme="majorBidi"/>
                <w:sz w:val="20"/>
                <w:szCs w:val="20"/>
              </w:rPr>
              <w:t xml:space="preserve"> </w:t>
            </w:r>
            <w:r w:rsidR="00E54DA6">
              <w:rPr>
                <w:rFonts w:asciiTheme="majorBidi" w:hAnsiTheme="majorBidi" w:cstheme="majorBidi"/>
                <w:sz w:val="20"/>
                <w:szCs w:val="20"/>
              </w:rPr>
              <w:t>h</w:t>
            </w:r>
            <w:r w:rsidRPr="00593DD6">
              <w:rPr>
                <w:rFonts w:asciiTheme="majorBidi" w:hAnsiTheme="majorBidi" w:cstheme="majorBidi"/>
                <w:sz w:val="20"/>
                <w:szCs w:val="20"/>
              </w:rPr>
              <w:t>igh; M</w:t>
            </w:r>
            <w:r w:rsidR="00E54DA6">
              <w:rPr>
                <w:rFonts w:asciiTheme="majorBidi" w:hAnsiTheme="majorBidi" w:cstheme="majorBidi"/>
                <w:sz w:val="20"/>
                <w:szCs w:val="20"/>
              </w:rPr>
              <w:t>,</w:t>
            </w:r>
            <w:r w:rsidRPr="00593DD6">
              <w:rPr>
                <w:rFonts w:asciiTheme="majorBidi" w:hAnsiTheme="majorBidi" w:cstheme="majorBidi"/>
                <w:sz w:val="20"/>
                <w:szCs w:val="20"/>
              </w:rPr>
              <w:t xml:space="preserve"> </w:t>
            </w:r>
            <w:r w:rsidR="00E54DA6">
              <w:rPr>
                <w:rFonts w:asciiTheme="majorBidi" w:hAnsiTheme="majorBidi" w:cstheme="majorBidi"/>
                <w:sz w:val="20"/>
                <w:szCs w:val="20"/>
              </w:rPr>
              <w:t>m</w:t>
            </w:r>
            <w:r w:rsidRPr="00593DD6">
              <w:rPr>
                <w:rFonts w:asciiTheme="majorBidi" w:hAnsiTheme="majorBidi" w:cstheme="majorBidi"/>
                <w:sz w:val="20"/>
                <w:szCs w:val="20"/>
              </w:rPr>
              <w:t>edium</w:t>
            </w:r>
            <w:r>
              <w:rPr>
                <w:rFonts w:asciiTheme="majorBidi" w:hAnsiTheme="majorBidi" w:cstheme="majorBidi"/>
                <w:sz w:val="20"/>
                <w:szCs w:val="20"/>
              </w:rPr>
              <w:t>; L</w:t>
            </w:r>
            <w:r w:rsidR="00E54DA6">
              <w:rPr>
                <w:rFonts w:asciiTheme="majorBidi" w:hAnsiTheme="majorBidi" w:cstheme="majorBidi"/>
                <w:sz w:val="20"/>
                <w:szCs w:val="20"/>
              </w:rPr>
              <w:t>,</w:t>
            </w:r>
            <w:r>
              <w:rPr>
                <w:rFonts w:asciiTheme="majorBidi" w:hAnsiTheme="majorBidi" w:cstheme="majorBidi"/>
                <w:sz w:val="20"/>
                <w:szCs w:val="20"/>
              </w:rPr>
              <w:t xml:space="preserve"> </w:t>
            </w:r>
            <w:r w:rsidR="00E54DA6">
              <w:rPr>
                <w:rFonts w:asciiTheme="majorBidi" w:hAnsiTheme="majorBidi" w:cstheme="majorBidi"/>
                <w:sz w:val="20"/>
                <w:szCs w:val="20"/>
              </w:rPr>
              <w:t>l</w:t>
            </w:r>
            <w:r>
              <w:rPr>
                <w:rFonts w:asciiTheme="majorBidi" w:hAnsiTheme="majorBidi" w:cstheme="majorBidi"/>
                <w:sz w:val="20"/>
                <w:szCs w:val="20"/>
              </w:rPr>
              <w:t xml:space="preserve">ow. </w:t>
            </w:r>
            <w:r w:rsidR="00E54DA6">
              <w:rPr>
                <w:rFonts w:asciiTheme="majorBidi" w:hAnsiTheme="majorBidi" w:cstheme="majorBidi"/>
                <w:sz w:val="20"/>
                <w:szCs w:val="20"/>
              </w:rPr>
              <w:t>h</w:t>
            </w:r>
            <w:r>
              <w:rPr>
                <w:rFonts w:asciiTheme="majorBidi" w:hAnsiTheme="majorBidi" w:cstheme="majorBidi"/>
                <w:sz w:val="20"/>
                <w:szCs w:val="20"/>
              </w:rPr>
              <w:t xml:space="preserve">igh: </w:t>
            </w:r>
            <w:r w:rsidRPr="00593DD6">
              <w:rPr>
                <w:rFonts w:asciiTheme="majorBidi" w:hAnsiTheme="majorBidi" w:cstheme="majorBidi"/>
                <w:sz w:val="20"/>
                <w:szCs w:val="20"/>
              </w:rPr>
              <w:t xml:space="preserve">&gt;=80% </w:t>
            </w:r>
            <w:r>
              <w:rPr>
                <w:rFonts w:asciiTheme="majorBidi" w:hAnsiTheme="majorBidi" w:cstheme="majorBidi"/>
                <w:sz w:val="20"/>
                <w:szCs w:val="20"/>
              </w:rPr>
              <w:t xml:space="preserve">yes; medium: </w:t>
            </w:r>
            <w:r w:rsidRPr="00593DD6">
              <w:rPr>
                <w:rFonts w:asciiTheme="majorBidi" w:hAnsiTheme="majorBidi" w:cstheme="majorBidi"/>
                <w:sz w:val="20"/>
                <w:szCs w:val="20"/>
              </w:rPr>
              <w:t xml:space="preserve">20-80% </w:t>
            </w:r>
            <w:r>
              <w:rPr>
                <w:rFonts w:asciiTheme="majorBidi" w:hAnsiTheme="majorBidi" w:cstheme="majorBidi"/>
                <w:sz w:val="20"/>
                <w:szCs w:val="20"/>
              </w:rPr>
              <w:t>yes</w:t>
            </w:r>
            <w:r w:rsidRPr="00593DD6">
              <w:rPr>
                <w:rFonts w:asciiTheme="majorBidi" w:hAnsiTheme="majorBidi" w:cstheme="majorBidi"/>
                <w:sz w:val="20"/>
                <w:szCs w:val="20"/>
              </w:rPr>
              <w:t xml:space="preserve">; </w:t>
            </w:r>
            <w:r>
              <w:rPr>
                <w:rFonts w:asciiTheme="majorBidi" w:hAnsiTheme="majorBidi" w:cstheme="majorBidi"/>
                <w:sz w:val="20"/>
                <w:szCs w:val="20"/>
              </w:rPr>
              <w:t xml:space="preserve">low </w:t>
            </w:r>
            <w:r w:rsidRPr="00593DD6">
              <w:rPr>
                <w:rFonts w:asciiTheme="majorBidi" w:hAnsiTheme="majorBidi" w:cstheme="majorBidi"/>
                <w:sz w:val="20"/>
                <w:szCs w:val="20"/>
              </w:rPr>
              <w:t>&lt;20%</w:t>
            </w:r>
            <w:r>
              <w:rPr>
                <w:rFonts w:asciiTheme="majorBidi" w:hAnsiTheme="majorBidi" w:cstheme="majorBidi"/>
                <w:sz w:val="20"/>
                <w:szCs w:val="20"/>
              </w:rPr>
              <w:t xml:space="preserve"> yes</w:t>
            </w:r>
            <w:r w:rsidR="00E54DA6">
              <w:rPr>
                <w:rFonts w:asciiTheme="majorBidi" w:hAnsiTheme="majorBidi" w:cstheme="majorBidi"/>
                <w:sz w:val="20"/>
                <w:szCs w:val="20"/>
              </w:rPr>
              <w:t>.</w:t>
            </w:r>
            <w:bookmarkStart w:id="2" w:name="_GoBack"/>
            <w:bookmarkEnd w:id="2"/>
          </w:p>
        </w:tc>
      </w:tr>
      <w:bookmarkEnd w:id="1"/>
    </w:tbl>
    <w:p w14:paraId="6C65E9CB" w14:textId="77777777" w:rsidR="004F74E3" w:rsidRDefault="004F74E3" w:rsidP="00E7167B">
      <w:pPr>
        <w:pStyle w:val="af"/>
        <w:rPr>
          <w:rFonts w:asciiTheme="majorBidi" w:hAnsiTheme="majorBidi" w:cstheme="majorBidi"/>
          <w:sz w:val="20"/>
          <w:szCs w:val="20"/>
        </w:rPr>
        <w:sectPr w:rsidR="004F74E3" w:rsidSect="002147FF">
          <w:pgSz w:w="12240" w:h="15840"/>
          <w:pgMar w:top="720" w:right="720" w:bottom="720" w:left="720" w:header="720" w:footer="720" w:gutter="0"/>
          <w:cols w:space="720"/>
          <w:docGrid w:linePitch="360"/>
        </w:sectPr>
      </w:pPr>
    </w:p>
    <w:p w14:paraId="4460E39E" w14:textId="216B53D0" w:rsidR="00E0784E" w:rsidRPr="006D25EA" w:rsidRDefault="00E0784E" w:rsidP="006D25EA">
      <w:pPr>
        <w:suppressLineNumbers/>
        <w:spacing w:after="0" w:line="240" w:lineRule="auto"/>
        <w:rPr>
          <w:rFonts w:ascii="Times New Roman" w:hAnsi="Times New Roman" w:cs="Times New Roman"/>
          <w:b/>
          <w:lang w:eastAsia="zh-CN"/>
        </w:rPr>
      </w:pPr>
      <w:r w:rsidRPr="006D25EA">
        <w:rPr>
          <w:rFonts w:ascii="Times New Roman" w:hAnsi="Times New Roman" w:cs="Times New Roman"/>
          <w:b/>
        </w:rPr>
        <w:lastRenderedPageBreak/>
        <w:t xml:space="preserve">Supplementary Table </w:t>
      </w:r>
      <w:r w:rsidR="007C1940">
        <w:rPr>
          <w:rFonts w:ascii="Times New Roman" w:hAnsi="Times New Roman" w:cs="Times New Roman"/>
          <w:b/>
        </w:rPr>
        <w:t>3</w:t>
      </w:r>
      <w:r w:rsidR="00F3394E">
        <w:rPr>
          <w:rFonts w:ascii="Times New Roman" w:hAnsi="Times New Roman" w:cs="Times New Roman"/>
          <w:b/>
        </w:rPr>
        <w:t>. Summary of excluded studies</w:t>
      </w:r>
      <w:r w:rsidR="00335F59">
        <w:rPr>
          <w:rFonts w:ascii="Times New Roman" w:hAnsi="Times New Roman" w:cs="Times New Roman" w:hint="eastAsia"/>
          <w:b/>
          <w:lang w:eastAsia="zh-CN"/>
        </w:rPr>
        <w:t>.</w:t>
      </w:r>
    </w:p>
    <w:tbl>
      <w:tblPr>
        <w:tblStyle w:val="a4"/>
        <w:tblW w:w="1375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2126"/>
        <w:gridCol w:w="971"/>
        <w:gridCol w:w="1177"/>
        <w:gridCol w:w="1254"/>
        <w:gridCol w:w="1559"/>
        <w:gridCol w:w="1211"/>
        <w:gridCol w:w="2617"/>
        <w:gridCol w:w="1842"/>
      </w:tblGrid>
      <w:tr w:rsidR="006D25EA" w:rsidRPr="00300184" w14:paraId="4B144178" w14:textId="77777777" w:rsidTr="004F74E3">
        <w:trPr>
          <w:trHeight w:val="384"/>
          <w:tblHeader/>
        </w:trPr>
        <w:tc>
          <w:tcPr>
            <w:tcW w:w="993" w:type="dxa"/>
            <w:tcBorders>
              <w:top w:val="single" w:sz="4" w:space="0" w:color="auto"/>
              <w:bottom w:val="single" w:sz="4" w:space="0" w:color="auto"/>
            </w:tcBorders>
          </w:tcPr>
          <w:p w14:paraId="54090D86" w14:textId="49AC19DC" w:rsidR="006D25EA" w:rsidRPr="00217D2B" w:rsidRDefault="006D25EA" w:rsidP="006D25EA">
            <w:pPr>
              <w:rPr>
                <w:rFonts w:ascii="Arial Narrow" w:hAnsi="Arial Narrow" w:cs="Times New Roman"/>
                <w:b/>
                <w:bCs/>
                <w:sz w:val="20"/>
                <w:szCs w:val="20"/>
              </w:rPr>
            </w:pPr>
            <w:r w:rsidRPr="00217D2B">
              <w:rPr>
                <w:rFonts w:ascii="Arial Narrow" w:hAnsi="Arial Narrow" w:cs="Times New Roman"/>
                <w:b/>
                <w:bCs/>
                <w:sz w:val="20"/>
                <w:szCs w:val="20"/>
              </w:rPr>
              <w:t>Author</w:t>
            </w:r>
            <w:r w:rsidR="000650D2" w:rsidRPr="00217D2B">
              <w:rPr>
                <w:rFonts w:ascii="Arial Narrow" w:hAnsi="Arial Narrow" w:cs="Times New Roman"/>
                <w:b/>
                <w:bCs/>
                <w:sz w:val="20"/>
                <w:szCs w:val="20"/>
              </w:rPr>
              <w:t xml:space="preserve"> / date</w:t>
            </w:r>
          </w:p>
        </w:tc>
        <w:tc>
          <w:tcPr>
            <w:tcW w:w="2126" w:type="dxa"/>
            <w:tcBorders>
              <w:top w:val="single" w:sz="4" w:space="0" w:color="auto"/>
              <w:bottom w:val="single" w:sz="4" w:space="0" w:color="auto"/>
            </w:tcBorders>
          </w:tcPr>
          <w:p w14:paraId="7A58A172" w14:textId="77777777" w:rsidR="006D25EA" w:rsidRPr="00217D2B" w:rsidRDefault="006D25EA" w:rsidP="006D25EA">
            <w:pPr>
              <w:rPr>
                <w:rFonts w:ascii="Arial Narrow" w:hAnsi="Arial Narrow" w:cs="Times New Roman"/>
                <w:b/>
                <w:bCs/>
                <w:sz w:val="20"/>
                <w:szCs w:val="20"/>
              </w:rPr>
            </w:pPr>
            <w:r w:rsidRPr="00217D2B">
              <w:rPr>
                <w:rFonts w:ascii="Arial Narrow" w:hAnsi="Arial Narrow" w:cs="Times New Roman"/>
                <w:b/>
                <w:bCs/>
                <w:sz w:val="20"/>
                <w:szCs w:val="20"/>
              </w:rPr>
              <w:t>Stated study objective</w:t>
            </w:r>
          </w:p>
        </w:tc>
        <w:tc>
          <w:tcPr>
            <w:tcW w:w="971" w:type="dxa"/>
            <w:tcBorders>
              <w:top w:val="single" w:sz="4" w:space="0" w:color="auto"/>
              <w:bottom w:val="single" w:sz="4" w:space="0" w:color="auto"/>
            </w:tcBorders>
          </w:tcPr>
          <w:p w14:paraId="35369577" w14:textId="02CC4D93" w:rsidR="006D25EA" w:rsidRPr="00217D2B" w:rsidRDefault="006D25EA" w:rsidP="006D25EA">
            <w:pPr>
              <w:rPr>
                <w:rFonts w:ascii="Arial Narrow" w:hAnsi="Arial Narrow" w:cs="Times New Roman"/>
                <w:b/>
                <w:bCs/>
                <w:sz w:val="20"/>
                <w:szCs w:val="20"/>
              </w:rPr>
            </w:pPr>
            <w:r w:rsidRPr="00217D2B">
              <w:rPr>
                <w:rFonts w:ascii="Arial Narrow" w:hAnsi="Arial Narrow" w:cs="Times New Roman"/>
                <w:b/>
                <w:bCs/>
                <w:sz w:val="20"/>
                <w:szCs w:val="20"/>
              </w:rPr>
              <w:t>Setting, years</w:t>
            </w:r>
          </w:p>
        </w:tc>
        <w:tc>
          <w:tcPr>
            <w:tcW w:w="1177" w:type="dxa"/>
            <w:tcBorders>
              <w:top w:val="single" w:sz="4" w:space="0" w:color="auto"/>
              <w:bottom w:val="single" w:sz="4" w:space="0" w:color="auto"/>
            </w:tcBorders>
          </w:tcPr>
          <w:p w14:paraId="0A10C43C" w14:textId="72C8B36D" w:rsidR="006D25EA" w:rsidRPr="00217D2B" w:rsidRDefault="006D25EA" w:rsidP="006D25EA">
            <w:pPr>
              <w:rPr>
                <w:rFonts w:ascii="Arial Narrow" w:hAnsi="Arial Narrow" w:cs="Times New Roman"/>
                <w:b/>
                <w:bCs/>
                <w:sz w:val="20"/>
                <w:szCs w:val="20"/>
              </w:rPr>
            </w:pPr>
            <w:r w:rsidRPr="00217D2B">
              <w:rPr>
                <w:rFonts w:ascii="Arial Narrow" w:hAnsi="Arial Narrow" w:cs="Times New Roman"/>
                <w:b/>
                <w:bCs/>
                <w:sz w:val="20"/>
                <w:szCs w:val="20"/>
              </w:rPr>
              <w:t>Study design</w:t>
            </w:r>
          </w:p>
        </w:tc>
        <w:tc>
          <w:tcPr>
            <w:tcW w:w="1254" w:type="dxa"/>
            <w:tcBorders>
              <w:top w:val="single" w:sz="4" w:space="0" w:color="auto"/>
              <w:bottom w:val="single" w:sz="4" w:space="0" w:color="auto"/>
            </w:tcBorders>
          </w:tcPr>
          <w:p w14:paraId="4044E8A5" w14:textId="6C000CAA" w:rsidR="006D25EA" w:rsidRPr="00217D2B" w:rsidRDefault="006D25EA" w:rsidP="006D25EA">
            <w:pPr>
              <w:rPr>
                <w:rFonts w:ascii="Arial Narrow" w:hAnsi="Arial Narrow" w:cs="Times New Roman"/>
                <w:b/>
                <w:bCs/>
                <w:sz w:val="20"/>
                <w:szCs w:val="20"/>
              </w:rPr>
            </w:pPr>
            <w:r w:rsidRPr="00217D2B">
              <w:rPr>
                <w:rFonts w:ascii="Arial Narrow" w:hAnsi="Arial Narrow" w:cs="Times New Roman"/>
                <w:b/>
                <w:bCs/>
                <w:sz w:val="20"/>
                <w:szCs w:val="20"/>
              </w:rPr>
              <w:t xml:space="preserve">Study </w:t>
            </w:r>
            <w:r w:rsidR="007A5A91">
              <w:rPr>
                <w:rFonts w:ascii="Arial Narrow" w:hAnsi="Arial Narrow" w:cs="Times New Roman"/>
                <w:b/>
                <w:bCs/>
                <w:sz w:val="20"/>
                <w:szCs w:val="20"/>
              </w:rPr>
              <w:t xml:space="preserve">size &amp; </w:t>
            </w:r>
            <w:r w:rsidRPr="00217D2B">
              <w:rPr>
                <w:rFonts w:ascii="Arial Narrow" w:hAnsi="Arial Narrow" w:cs="Times New Roman"/>
                <w:b/>
                <w:bCs/>
                <w:sz w:val="20"/>
                <w:szCs w:val="20"/>
              </w:rPr>
              <w:t>population</w:t>
            </w:r>
          </w:p>
        </w:tc>
        <w:tc>
          <w:tcPr>
            <w:tcW w:w="1559" w:type="dxa"/>
            <w:tcBorders>
              <w:top w:val="single" w:sz="4" w:space="0" w:color="auto"/>
              <w:bottom w:val="single" w:sz="4" w:space="0" w:color="auto"/>
            </w:tcBorders>
          </w:tcPr>
          <w:p w14:paraId="2E9DDA49" w14:textId="266F8145" w:rsidR="006D25EA" w:rsidRPr="00217D2B" w:rsidRDefault="006D25EA" w:rsidP="006D25EA">
            <w:pPr>
              <w:rPr>
                <w:rFonts w:ascii="Arial Narrow" w:hAnsi="Arial Narrow" w:cs="Times New Roman"/>
                <w:sz w:val="20"/>
                <w:szCs w:val="20"/>
              </w:rPr>
            </w:pPr>
            <w:r w:rsidRPr="00217D2B">
              <w:rPr>
                <w:rFonts w:ascii="Arial Narrow" w:hAnsi="Arial Narrow" w:cs="Times New Roman"/>
                <w:b/>
                <w:bCs/>
                <w:sz w:val="20"/>
                <w:szCs w:val="20"/>
              </w:rPr>
              <w:t>Description of exposure</w:t>
            </w:r>
          </w:p>
        </w:tc>
        <w:tc>
          <w:tcPr>
            <w:tcW w:w="1211" w:type="dxa"/>
            <w:tcBorders>
              <w:top w:val="single" w:sz="4" w:space="0" w:color="auto"/>
              <w:bottom w:val="single" w:sz="4" w:space="0" w:color="auto"/>
            </w:tcBorders>
          </w:tcPr>
          <w:p w14:paraId="78CBDBE9" w14:textId="1EBEFDF3" w:rsidR="006D25EA" w:rsidRPr="00217D2B" w:rsidRDefault="006D25EA" w:rsidP="006D25EA">
            <w:pPr>
              <w:rPr>
                <w:rFonts w:ascii="Arial Narrow" w:hAnsi="Arial Narrow" w:cs="Times New Roman"/>
                <w:b/>
                <w:bCs/>
                <w:sz w:val="20"/>
                <w:szCs w:val="20"/>
              </w:rPr>
            </w:pPr>
            <w:r w:rsidRPr="00217D2B">
              <w:rPr>
                <w:rFonts w:ascii="Arial Narrow" w:hAnsi="Arial Narrow" w:cs="Times New Roman"/>
                <w:b/>
                <w:bCs/>
                <w:sz w:val="20"/>
                <w:szCs w:val="20"/>
              </w:rPr>
              <w:t>Outcome(s) measured</w:t>
            </w:r>
          </w:p>
        </w:tc>
        <w:tc>
          <w:tcPr>
            <w:tcW w:w="2617" w:type="dxa"/>
            <w:tcBorders>
              <w:top w:val="single" w:sz="4" w:space="0" w:color="auto"/>
              <w:bottom w:val="single" w:sz="4" w:space="0" w:color="auto"/>
            </w:tcBorders>
          </w:tcPr>
          <w:p w14:paraId="3FC07F18" w14:textId="18667F6D" w:rsidR="006D25EA" w:rsidRPr="00217D2B" w:rsidRDefault="006D25EA" w:rsidP="006D25EA">
            <w:pPr>
              <w:rPr>
                <w:rFonts w:ascii="Arial Narrow" w:hAnsi="Arial Narrow" w:cs="Times New Roman"/>
                <w:b/>
                <w:bCs/>
                <w:sz w:val="20"/>
                <w:szCs w:val="20"/>
              </w:rPr>
            </w:pPr>
            <w:r w:rsidRPr="00217D2B">
              <w:rPr>
                <w:rFonts w:ascii="Arial Narrow" w:hAnsi="Arial Narrow" w:cs="Times New Roman"/>
                <w:b/>
                <w:bCs/>
                <w:sz w:val="20"/>
                <w:szCs w:val="20"/>
              </w:rPr>
              <w:t>Reported effects</w:t>
            </w:r>
            <w:r w:rsidR="00746F23">
              <w:rPr>
                <w:rFonts w:ascii="Arial Narrow" w:hAnsi="Arial Narrow" w:cs="Times New Roman"/>
                <w:b/>
                <w:bCs/>
                <w:sz w:val="20"/>
                <w:szCs w:val="20"/>
              </w:rPr>
              <w:t xml:space="preserve"> on blood pressure or hypertension</w:t>
            </w:r>
          </w:p>
        </w:tc>
        <w:tc>
          <w:tcPr>
            <w:tcW w:w="1842" w:type="dxa"/>
            <w:tcBorders>
              <w:top w:val="single" w:sz="4" w:space="0" w:color="auto"/>
              <w:bottom w:val="single" w:sz="4" w:space="0" w:color="auto"/>
            </w:tcBorders>
          </w:tcPr>
          <w:p w14:paraId="56D88286" w14:textId="77777777" w:rsidR="006D25EA" w:rsidRPr="00217D2B" w:rsidRDefault="006D25EA" w:rsidP="006D25EA">
            <w:pPr>
              <w:rPr>
                <w:rFonts w:ascii="Arial Narrow" w:hAnsi="Arial Narrow" w:cs="Times New Roman"/>
                <w:b/>
                <w:bCs/>
                <w:sz w:val="20"/>
                <w:szCs w:val="20"/>
              </w:rPr>
            </w:pPr>
            <w:r w:rsidRPr="00217D2B">
              <w:rPr>
                <w:rFonts w:ascii="Arial Narrow" w:hAnsi="Arial Narrow" w:cs="Times New Roman"/>
                <w:b/>
                <w:bCs/>
                <w:sz w:val="20"/>
                <w:szCs w:val="20"/>
              </w:rPr>
              <w:t>Covariate adjustments</w:t>
            </w:r>
          </w:p>
        </w:tc>
      </w:tr>
      <w:tr w:rsidR="000650D2" w:rsidRPr="00300184" w14:paraId="13F2B9BF" w14:textId="77777777" w:rsidTr="004F74E3">
        <w:trPr>
          <w:trHeight w:val="240"/>
        </w:trPr>
        <w:tc>
          <w:tcPr>
            <w:tcW w:w="13750" w:type="dxa"/>
            <w:gridSpan w:val="9"/>
            <w:tcBorders>
              <w:top w:val="single" w:sz="4" w:space="0" w:color="auto"/>
            </w:tcBorders>
            <w:shd w:val="pct10" w:color="auto" w:fill="auto"/>
          </w:tcPr>
          <w:p w14:paraId="2DA0FC10" w14:textId="3BAA4076" w:rsidR="000650D2" w:rsidRPr="000650D2" w:rsidRDefault="000650D2" w:rsidP="000650D2">
            <w:pPr>
              <w:jc w:val="center"/>
              <w:rPr>
                <w:rFonts w:ascii="Arial Narrow" w:hAnsi="Arial Narrow" w:cs="Times New Roman"/>
                <w:b/>
                <w:bCs/>
                <w:i/>
                <w:sz w:val="20"/>
                <w:szCs w:val="20"/>
              </w:rPr>
            </w:pPr>
            <w:r w:rsidRPr="000650D2">
              <w:rPr>
                <w:rFonts w:ascii="Arial Narrow" w:hAnsi="Arial Narrow" w:cs="Times New Roman"/>
                <w:b/>
                <w:bCs/>
                <w:i/>
                <w:sz w:val="20"/>
                <w:szCs w:val="20"/>
              </w:rPr>
              <w:t xml:space="preserve">Changes in </w:t>
            </w:r>
            <w:r w:rsidR="00745DF8">
              <w:rPr>
                <w:rFonts w:ascii="Arial Narrow" w:hAnsi="Arial Narrow" w:cs="Times New Roman"/>
                <w:b/>
                <w:bCs/>
                <w:i/>
                <w:sz w:val="20"/>
                <w:szCs w:val="20"/>
              </w:rPr>
              <w:t>outcome only (</w:t>
            </w:r>
            <w:r w:rsidR="001A7ED1">
              <w:rPr>
                <w:rFonts w:ascii="Arial Narrow" w:hAnsi="Arial Narrow" w:cs="Times New Roman"/>
                <w:b/>
                <w:bCs/>
                <w:i/>
                <w:sz w:val="20"/>
                <w:szCs w:val="20"/>
              </w:rPr>
              <w:t>Hypertension</w:t>
            </w:r>
            <w:r w:rsidR="00745DF8">
              <w:rPr>
                <w:rFonts w:ascii="Arial Narrow" w:hAnsi="Arial Narrow" w:cs="Times New Roman"/>
                <w:b/>
                <w:bCs/>
                <w:i/>
                <w:sz w:val="20"/>
                <w:szCs w:val="20"/>
              </w:rPr>
              <w:t xml:space="preserve"> </w:t>
            </w:r>
            <w:r w:rsidR="001A7ED1">
              <w:rPr>
                <w:rFonts w:ascii="Arial Narrow" w:hAnsi="Arial Narrow" w:cs="Times New Roman"/>
                <w:b/>
                <w:bCs/>
                <w:i/>
                <w:sz w:val="20"/>
                <w:szCs w:val="20"/>
              </w:rPr>
              <w:t>Onset</w:t>
            </w:r>
            <w:r>
              <w:rPr>
                <w:rFonts w:ascii="Arial Narrow" w:hAnsi="Arial Narrow" w:cs="Times New Roman"/>
                <w:b/>
                <w:bCs/>
                <w:i/>
                <w:sz w:val="20"/>
                <w:szCs w:val="20"/>
              </w:rPr>
              <w:t>)</w:t>
            </w:r>
          </w:p>
        </w:tc>
      </w:tr>
      <w:tr w:rsidR="006D25EA" w:rsidRPr="00300184" w14:paraId="63D69282" w14:textId="77777777" w:rsidTr="004F74E3">
        <w:trPr>
          <w:trHeight w:val="3242"/>
        </w:trPr>
        <w:tc>
          <w:tcPr>
            <w:tcW w:w="993" w:type="dxa"/>
          </w:tcPr>
          <w:p w14:paraId="70654BE3" w14:textId="1A603E67" w:rsidR="006D25EA" w:rsidRPr="00300184" w:rsidRDefault="006D25EA" w:rsidP="006D25EA">
            <w:pPr>
              <w:rPr>
                <w:rFonts w:ascii="Arial Narrow" w:hAnsi="Arial Narrow" w:cs="Times New Roman"/>
                <w:color w:val="000000"/>
                <w:sz w:val="20"/>
                <w:szCs w:val="20"/>
                <w:shd w:val="clear" w:color="auto" w:fill="FFFFFF"/>
              </w:rPr>
            </w:pPr>
            <w:r w:rsidRPr="00300184">
              <w:rPr>
                <w:rFonts w:ascii="Arial Narrow" w:hAnsi="Arial Narrow"/>
                <w:sz w:val="20"/>
                <w:szCs w:val="20"/>
              </w:rPr>
              <w:t>Grant et al., 2009</w:t>
            </w:r>
          </w:p>
          <w:p w14:paraId="791D41B7" w14:textId="571CC7F0" w:rsidR="006D25EA" w:rsidRPr="00300184" w:rsidRDefault="006D25EA" w:rsidP="006D25EA">
            <w:pPr>
              <w:rPr>
                <w:rFonts w:ascii="Arial Narrow" w:hAnsi="Arial Narrow" w:cs="Times New Roman"/>
                <w:sz w:val="20"/>
                <w:szCs w:val="20"/>
              </w:rPr>
            </w:pPr>
          </w:p>
        </w:tc>
        <w:tc>
          <w:tcPr>
            <w:tcW w:w="2126" w:type="dxa"/>
          </w:tcPr>
          <w:p w14:paraId="726F0C3A" w14:textId="77777777" w:rsidR="006D25EA" w:rsidRPr="00300184" w:rsidRDefault="006D25EA" w:rsidP="006D25EA">
            <w:pPr>
              <w:rPr>
                <w:rFonts w:ascii="Arial Narrow" w:hAnsi="Arial Narrow" w:cs="Times New Roman"/>
                <w:sz w:val="20"/>
                <w:szCs w:val="20"/>
              </w:rPr>
            </w:pPr>
            <w:r w:rsidRPr="00300184">
              <w:rPr>
                <w:rFonts w:ascii="Arial Narrow" w:hAnsi="Arial Narrow" w:cs="Times New Roman"/>
                <w:sz w:val="20"/>
                <w:szCs w:val="20"/>
              </w:rPr>
              <w:t>1. To assess the</w:t>
            </w:r>
          </w:p>
          <w:p w14:paraId="29350BED" w14:textId="68157D35" w:rsidR="006D25EA" w:rsidRPr="00300184" w:rsidRDefault="006D25EA" w:rsidP="006D25EA">
            <w:pPr>
              <w:rPr>
                <w:rFonts w:ascii="Arial Narrow" w:hAnsi="Arial Narrow" w:cs="Times New Roman"/>
                <w:sz w:val="20"/>
                <w:szCs w:val="20"/>
              </w:rPr>
            </w:pPr>
            <w:r w:rsidRPr="00300184">
              <w:rPr>
                <w:rFonts w:ascii="Arial Narrow" w:hAnsi="Arial Narrow" w:cs="Times New Roman"/>
                <w:sz w:val="20"/>
                <w:szCs w:val="20"/>
              </w:rPr>
              <w:t>relationship between social isolation and acute cardiovascular reactivity and recovery.</w:t>
            </w:r>
          </w:p>
          <w:p w14:paraId="5F9214AC" w14:textId="77777777" w:rsidR="006D25EA" w:rsidRPr="00300184" w:rsidRDefault="006D25EA" w:rsidP="006D25EA">
            <w:pPr>
              <w:rPr>
                <w:rFonts w:ascii="Arial Narrow" w:hAnsi="Arial Narrow" w:cs="Times New Roman"/>
                <w:sz w:val="20"/>
                <w:szCs w:val="20"/>
              </w:rPr>
            </w:pPr>
            <w:r w:rsidRPr="00300184">
              <w:rPr>
                <w:rFonts w:ascii="Arial Narrow" w:hAnsi="Arial Narrow" w:cs="Times New Roman"/>
                <w:sz w:val="20"/>
                <w:szCs w:val="20"/>
              </w:rPr>
              <w:t>2. To investigate associations between social isolation and</w:t>
            </w:r>
          </w:p>
          <w:p w14:paraId="022FF436" w14:textId="77777777" w:rsidR="006D25EA" w:rsidRPr="00300184" w:rsidRDefault="006D25EA" w:rsidP="006D25EA">
            <w:pPr>
              <w:rPr>
                <w:rFonts w:ascii="Arial Narrow" w:hAnsi="Arial Narrow" w:cs="Times New Roman"/>
                <w:sz w:val="20"/>
                <w:szCs w:val="20"/>
              </w:rPr>
            </w:pPr>
            <w:r w:rsidRPr="00300184">
              <w:rPr>
                <w:rFonts w:ascii="Arial Narrow" w:hAnsi="Arial Narrow" w:cs="Times New Roman"/>
                <w:sz w:val="20"/>
                <w:szCs w:val="20"/>
              </w:rPr>
              <w:t>lipid responses to acute stress</w:t>
            </w:r>
          </w:p>
          <w:p w14:paraId="343CC9DE" w14:textId="77777777" w:rsidR="006D25EA" w:rsidRPr="00300184" w:rsidRDefault="006D25EA" w:rsidP="006D25EA">
            <w:pPr>
              <w:rPr>
                <w:rFonts w:ascii="Arial Narrow" w:hAnsi="Arial Narrow" w:cs="Times New Roman"/>
                <w:sz w:val="20"/>
                <w:szCs w:val="20"/>
              </w:rPr>
            </w:pPr>
            <w:r w:rsidRPr="00300184">
              <w:rPr>
                <w:rFonts w:ascii="Arial Narrow" w:hAnsi="Arial Narrow" w:cs="Times New Roman"/>
                <w:sz w:val="20"/>
                <w:szCs w:val="20"/>
              </w:rPr>
              <w:t>3.To investigate the</w:t>
            </w:r>
          </w:p>
          <w:p w14:paraId="1B190B34" w14:textId="77777777" w:rsidR="006D25EA" w:rsidRPr="00300184" w:rsidRDefault="006D25EA" w:rsidP="006D25EA">
            <w:pPr>
              <w:rPr>
                <w:rFonts w:ascii="Arial Narrow" w:hAnsi="Arial Narrow" w:cs="Times New Roman"/>
                <w:sz w:val="20"/>
                <w:szCs w:val="20"/>
              </w:rPr>
            </w:pPr>
            <w:r w:rsidRPr="00300184">
              <w:rPr>
                <w:rFonts w:ascii="Arial Narrow" w:hAnsi="Arial Narrow" w:cs="Times New Roman"/>
                <w:sz w:val="20"/>
                <w:szCs w:val="20"/>
              </w:rPr>
              <w:t>relationship between CAR, cortisol diurnal slope, and</w:t>
            </w:r>
          </w:p>
          <w:p w14:paraId="2ACF9203" w14:textId="77777777" w:rsidR="006D25EA" w:rsidRPr="00300184" w:rsidRDefault="006D25EA" w:rsidP="006D25EA">
            <w:pPr>
              <w:rPr>
                <w:rFonts w:ascii="Arial Narrow" w:hAnsi="Arial Narrow" w:cs="Times New Roman"/>
                <w:sz w:val="20"/>
                <w:szCs w:val="20"/>
              </w:rPr>
            </w:pPr>
            <w:r w:rsidRPr="00300184">
              <w:rPr>
                <w:rFonts w:ascii="Arial Narrow" w:hAnsi="Arial Narrow" w:cs="Times New Roman"/>
                <w:sz w:val="20"/>
                <w:szCs w:val="20"/>
              </w:rPr>
              <w:t>cortisol output over the day and social isolation</w:t>
            </w:r>
          </w:p>
        </w:tc>
        <w:tc>
          <w:tcPr>
            <w:tcW w:w="971" w:type="dxa"/>
          </w:tcPr>
          <w:p w14:paraId="20210A80" w14:textId="77777777" w:rsidR="006D25EA" w:rsidRDefault="006D25EA" w:rsidP="006D25EA">
            <w:pPr>
              <w:rPr>
                <w:rFonts w:ascii="Arial Narrow" w:hAnsi="Arial Narrow" w:cs="Times New Roman"/>
                <w:sz w:val="20"/>
                <w:szCs w:val="20"/>
              </w:rPr>
            </w:pPr>
            <w:r w:rsidRPr="00300184">
              <w:rPr>
                <w:rFonts w:ascii="Arial Narrow" w:hAnsi="Arial Narrow" w:cs="Times New Roman"/>
                <w:sz w:val="20"/>
                <w:szCs w:val="20"/>
              </w:rPr>
              <w:t>London, England</w:t>
            </w:r>
          </w:p>
          <w:p w14:paraId="2E9CA552" w14:textId="77777777" w:rsidR="006D25EA" w:rsidRDefault="006D25EA" w:rsidP="006D25EA">
            <w:pPr>
              <w:rPr>
                <w:rFonts w:ascii="Arial Narrow" w:hAnsi="Arial Narrow" w:cs="Times New Roman"/>
                <w:sz w:val="20"/>
                <w:szCs w:val="20"/>
              </w:rPr>
            </w:pPr>
          </w:p>
          <w:p w14:paraId="4A7F05F1" w14:textId="77777777" w:rsidR="006D25EA" w:rsidRPr="00300184" w:rsidRDefault="006D25EA" w:rsidP="006D25EA">
            <w:pPr>
              <w:rPr>
                <w:rFonts w:ascii="Arial Narrow" w:hAnsi="Arial Narrow" w:cs="Times New Roman"/>
                <w:sz w:val="20"/>
                <w:szCs w:val="20"/>
              </w:rPr>
            </w:pPr>
            <w:r>
              <w:rPr>
                <w:rFonts w:ascii="Arial Narrow" w:hAnsi="Arial Narrow" w:cs="Times New Roman"/>
                <w:sz w:val="20"/>
                <w:szCs w:val="20"/>
              </w:rPr>
              <w:t>(1985-88)</w:t>
            </w:r>
            <w:r w:rsidRPr="00300184">
              <w:rPr>
                <w:rFonts w:ascii="Arial Narrow" w:hAnsi="Arial Narrow" w:cs="Times New Roman"/>
                <w:sz w:val="20"/>
                <w:szCs w:val="20"/>
              </w:rPr>
              <w:t xml:space="preserve"> </w:t>
            </w:r>
          </w:p>
          <w:p w14:paraId="78213D30" w14:textId="4338EF52" w:rsidR="006D25EA" w:rsidRPr="00300184" w:rsidRDefault="006D25EA" w:rsidP="006D25EA">
            <w:pPr>
              <w:rPr>
                <w:rFonts w:ascii="Arial Narrow" w:hAnsi="Arial Narrow" w:cs="Times New Roman"/>
                <w:sz w:val="20"/>
                <w:szCs w:val="20"/>
              </w:rPr>
            </w:pPr>
          </w:p>
        </w:tc>
        <w:tc>
          <w:tcPr>
            <w:tcW w:w="1177" w:type="dxa"/>
          </w:tcPr>
          <w:p w14:paraId="0613CF83" w14:textId="77777777" w:rsidR="006D25EA" w:rsidRPr="00300184" w:rsidRDefault="006D25EA" w:rsidP="006D25EA">
            <w:pPr>
              <w:rPr>
                <w:rFonts w:ascii="Arial Narrow" w:hAnsi="Arial Narrow" w:cs="Times New Roman"/>
                <w:sz w:val="20"/>
                <w:szCs w:val="20"/>
              </w:rPr>
            </w:pPr>
            <w:r>
              <w:rPr>
                <w:rFonts w:ascii="Arial Narrow" w:hAnsi="Arial Narrow" w:cs="Times New Roman"/>
                <w:sz w:val="20"/>
                <w:szCs w:val="20"/>
              </w:rPr>
              <w:t>Experimenta</w:t>
            </w:r>
            <w:r w:rsidRPr="00300184">
              <w:rPr>
                <w:rFonts w:ascii="Arial Narrow" w:hAnsi="Arial Narrow" w:cs="Times New Roman"/>
                <w:sz w:val="20"/>
                <w:szCs w:val="20"/>
              </w:rPr>
              <w:t xml:space="preserve">l </w:t>
            </w:r>
          </w:p>
          <w:p w14:paraId="410C89B7" w14:textId="77777777" w:rsidR="006D25EA" w:rsidRPr="00300184" w:rsidRDefault="006D25EA" w:rsidP="006D25EA">
            <w:pPr>
              <w:rPr>
                <w:rFonts w:ascii="Arial Narrow" w:hAnsi="Arial Narrow" w:cs="Times New Roman"/>
                <w:sz w:val="20"/>
                <w:szCs w:val="20"/>
              </w:rPr>
            </w:pPr>
          </w:p>
          <w:p w14:paraId="4F466E69" w14:textId="77777777" w:rsidR="006D25EA" w:rsidRPr="00300184" w:rsidRDefault="006D25EA" w:rsidP="006D25EA">
            <w:pPr>
              <w:rPr>
                <w:rFonts w:ascii="Arial Narrow" w:hAnsi="Arial Narrow" w:cs="Times New Roman"/>
                <w:sz w:val="20"/>
                <w:szCs w:val="20"/>
              </w:rPr>
            </w:pPr>
          </w:p>
        </w:tc>
        <w:tc>
          <w:tcPr>
            <w:tcW w:w="1254" w:type="dxa"/>
          </w:tcPr>
          <w:p w14:paraId="190C0301" w14:textId="77777777" w:rsidR="006D25EA" w:rsidRDefault="006D25EA" w:rsidP="006D25EA">
            <w:pPr>
              <w:rPr>
                <w:rFonts w:ascii="Arial Narrow" w:hAnsi="Arial Narrow"/>
                <w:sz w:val="20"/>
                <w:szCs w:val="20"/>
              </w:rPr>
            </w:pPr>
            <w:r>
              <w:rPr>
                <w:rFonts w:ascii="Arial Narrow" w:hAnsi="Arial Narrow"/>
                <w:sz w:val="20"/>
                <w:szCs w:val="20"/>
              </w:rPr>
              <w:t xml:space="preserve">Working adults </w:t>
            </w:r>
          </w:p>
          <w:p w14:paraId="7CDC08D0" w14:textId="77777777" w:rsidR="006D25EA" w:rsidRPr="00300184" w:rsidRDefault="006D25EA" w:rsidP="006D25EA">
            <w:pPr>
              <w:rPr>
                <w:rFonts w:ascii="Arial Narrow" w:hAnsi="Arial Narrow"/>
                <w:sz w:val="20"/>
                <w:szCs w:val="20"/>
              </w:rPr>
            </w:pPr>
            <w:r>
              <w:rPr>
                <w:rFonts w:ascii="Arial Narrow" w:hAnsi="Arial Narrow"/>
                <w:sz w:val="20"/>
                <w:szCs w:val="20"/>
              </w:rPr>
              <w:t>(</w:t>
            </w:r>
            <w:r w:rsidRPr="00300184">
              <w:rPr>
                <w:rFonts w:ascii="Arial Narrow" w:hAnsi="Arial Narrow"/>
                <w:sz w:val="20"/>
                <w:szCs w:val="20"/>
              </w:rPr>
              <w:t>45-59 years</w:t>
            </w:r>
            <w:r>
              <w:rPr>
                <w:rFonts w:ascii="Arial Narrow" w:hAnsi="Arial Narrow"/>
                <w:sz w:val="20"/>
                <w:szCs w:val="20"/>
              </w:rPr>
              <w:t>) free of hypertension or medications</w:t>
            </w:r>
          </w:p>
          <w:p w14:paraId="204B1065" w14:textId="77777777" w:rsidR="006D25EA" w:rsidRDefault="006D25EA" w:rsidP="006D25EA">
            <w:pPr>
              <w:rPr>
                <w:rFonts w:ascii="Arial Narrow" w:hAnsi="Arial Narrow"/>
                <w:sz w:val="20"/>
                <w:szCs w:val="20"/>
              </w:rPr>
            </w:pPr>
          </w:p>
          <w:p w14:paraId="7AC0BDD7" w14:textId="77777777" w:rsidR="006D25EA" w:rsidRPr="00300184" w:rsidRDefault="006D25EA" w:rsidP="006D25EA">
            <w:pPr>
              <w:rPr>
                <w:rFonts w:ascii="Arial Narrow" w:hAnsi="Arial Narrow"/>
                <w:sz w:val="20"/>
                <w:szCs w:val="20"/>
              </w:rPr>
            </w:pPr>
            <w:r w:rsidRPr="00300184">
              <w:rPr>
                <w:rFonts w:ascii="Arial Narrow" w:hAnsi="Arial Narrow"/>
                <w:sz w:val="20"/>
                <w:szCs w:val="20"/>
              </w:rPr>
              <w:t>(n = 238)</w:t>
            </w:r>
          </w:p>
          <w:p w14:paraId="338FE949" w14:textId="77777777" w:rsidR="006D25EA" w:rsidRPr="00300184" w:rsidRDefault="006D25EA" w:rsidP="006D25EA">
            <w:pPr>
              <w:rPr>
                <w:rFonts w:ascii="Arial Narrow" w:hAnsi="Arial Narrow" w:cs="Times New Roman"/>
                <w:sz w:val="20"/>
                <w:szCs w:val="20"/>
              </w:rPr>
            </w:pPr>
          </w:p>
        </w:tc>
        <w:tc>
          <w:tcPr>
            <w:tcW w:w="1559" w:type="dxa"/>
          </w:tcPr>
          <w:p w14:paraId="132CAA44" w14:textId="7717BBFE" w:rsidR="006D25EA" w:rsidRPr="00300184" w:rsidRDefault="006D25EA" w:rsidP="006D25EA">
            <w:pPr>
              <w:rPr>
                <w:rFonts w:ascii="Arial Narrow" w:hAnsi="Arial Narrow" w:cs="Times New Roman"/>
                <w:sz w:val="20"/>
                <w:szCs w:val="20"/>
              </w:rPr>
            </w:pPr>
            <w:r w:rsidRPr="00300184">
              <w:rPr>
                <w:rFonts w:ascii="Arial Narrow" w:hAnsi="Arial Narrow" w:cs="Times New Roman"/>
                <w:sz w:val="20"/>
                <w:szCs w:val="20"/>
              </w:rPr>
              <w:t>Low, medium, and high social isolation groups</w:t>
            </w:r>
            <w:r>
              <w:rPr>
                <w:rFonts w:ascii="Arial Narrow" w:hAnsi="Arial Narrow" w:cs="Times New Roman"/>
                <w:sz w:val="20"/>
                <w:szCs w:val="20"/>
              </w:rPr>
              <w:t xml:space="preserve"> based on a</w:t>
            </w:r>
            <w:r w:rsidR="004048B2">
              <w:rPr>
                <w:rFonts w:ascii="Arial Narrow" w:hAnsi="Arial Narrow" w:cs="Times New Roman"/>
                <w:sz w:val="20"/>
                <w:szCs w:val="20"/>
              </w:rPr>
              <w:t xml:space="preserve">n index (living alone, below monthly contact with family, no contact with friends). </w:t>
            </w:r>
          </w:p>
        </w:tc>
        <w:tc>
          <w:tcPr>
            <w:tcW w:w="1211" w:type="dxa"/>
          </w:tcPr>
          <w:p w14:paraId="61C4793C" w14:textId="5315978B" w:rsidR="006D25EA" w:rsidRPr="00300184" w:rsidRDefault="004048B2" w:rsidP="006D25EA">
            <w:pPr>
              <w:rPr>
                <w:rFonts w:ascii="Arial Narrow" w:hAnsi="Arial Narrow" w:cs="Times New Roman"/>
                <w:sz w:val="20"/>
                <w:szCs w:val="20"/>
              </w:rPr>
            </w:pPr>
            <w:r>
              <w:rPr>
                <w:rFonts w:ascii="Arial Narrow" w:hAnsi="Arial Narrow"/>
                <w:sz w:val="20"/>
                <w:szCs w:val="20"/>
              </w:rPr>
              <w:t>Difference between baseline SBP and post-task</w:t>
            </w:r>
            <w:r w:rsidR="006D25EA">
              <w:rPr>
                <w:rFonts w:ascii="Arial Narrow" w:hAnsi="Arial Narrow"/>
                <w:sz w:val="20"/>
                <w:szCs w:val="20"/>
              </w:rPr>
              <w:t xml:space="preserve"> SBP (</w:t>
            </w:r>
            <w:r w:rsidR="006D25EA" w:rsidRPr="00300184">
              <w:rPr>
                <w:rFonts w:ascii="Arial Narrow" w:hAnsi="Arial Narrow"/>
                <w:sz w:val="20"/>
                <w:szCs w:val="20"/>
              </w:rPr>
              <w:t>recovery</w:t>
            </w:r>
            <w:r w:rsidR="006D25EA">
              <w:rPr>
                <w:rFonts w:ascii="Arial Narrow" w:hAnsi="Arial Narrow"/>
                <w:sz w:val="20"/>
                <w:szCs w:val="20"/>
              </w:rPr>
              <w:t>)</w:t>
            </w:r>
          </w:p>
          <w:p w14:paraId="338CAB0D" w14:textId="27CF5DC4" w:rsidR="006D25EA" w:rsidRPr="00300184" w:rsidRDefault="006D25EA" w:rsidP="006D25EA">
            <w:pPr>
              <w:rPr>
                <w:rFonts w:ascii="Arial Narrow" w:hAnsi="Arial Narrow" w:cs="Times New Roman"/>
                <w:b/>
                <w:bCs/>
                <w:sz w:val="20"/>
                <w:szCs w:val="20"/>
              </w:rPr>
            </w:pPr>
          </w:p>
        </w:tc>
        <w:tc>
          <w:tcPr>
            <w:tcW w:w="2617" w:type="dxa"/>
          </w:tcPr>
          <w:p w14:paraId="122B1B31" w14:textId="07CCA8BD" w:rsidR="00155C66" w:rsidRDefault="00155C66" w:rsidP="006D25EA">
            <w:pPr>
              <w:rPr>
                <w:rFonts w:ascii="Arial Narrow" w:hAnsi="Arial Narrow" w:cstheme="minorHAnsi"/>
                <w:sz w:val="20"/>
                <w:szCs w:val="20"/>
              </w:rPr>
            </w:pPr>
            <w:r w:rsidRPr="004048B2">
              <w:rPr>
                <w:rFonts w:ascii="Arial Narrow" w:hAnsi="Arial Narrow" w:cstheme="minorHAnsi"/>
                <w:sz w:val="20"/>
                <w:szCs w:val="20"/>
              </w:rPr>
              <w:t xml:space="preserve">Return to normal SBP from baseline </w:t>
            </w:r>
            <w:r w:rsidR="00AD44AC" w:rsidRPr="004048B2">
              <w:rPr>
                <w:rFonts w:ascii="Arial Narrow" w:hAnsi="Arial Narrow" w:cstheme="minorHAnsi"/>
                <w:sz w:val="20"/>
                <w:szCs w:val="20"/>
              </w:rPr>
              <w:t xml:space="preserve">after a stress test </w:t>
            </w:r>
            <w:r w:rsidR="004048B2" w:rsidRPr="004048B2">
              <w:rPr>
                <w:rFonts w:ascii="Arial Narrow" w:hAnsi="Arial Narrow" w:cstheme="minorHAnsi"/>
                <w:sz w:val="20"/>
                <w:szCs w:val="20"/>
              </w:rPr>
              <w:t xml:space="preserve">was better in low social isolation groups: mean difference </w:t>
            </w:r>
            <w:r w:rsidRPr="004048B2">
              <w:rPr>
                <w:rFonts w:ascii="Arial Narrow" w:hAnsi="Arial Narrow" w:cstheme="minorHAnsi"/>
                <w:sz w:val="20"/>
                <w:szCs w:val="20"/>
              </w:rPr>
              <w:t>averaged 4.50 (SD 10.1), 7.64 (SD 9.2), and 7.47 (SD 8.4) mmHg in the low, medium, and high social isolation groups.</w:t>
            </w:r>
          </w:p>
          <w:p w14:paraId="403E5B59" w14:textId="77777777" w:rsidR="00155C66" w:rsidRDefault="00155C66" w:rsidP="006D25EA">
            <w:pPr>
              <w:rPr>
                <w:rFonts w:ascii="Arial Narrow" w:hAnsi="Arial Narrow" w:cstheme="minorHAnsi"/>
                <w:sz w:val="20"/>
                <w:szCs w:val="20"/>
              </w:rPr>
            </w:pPr>
          </w:p>
          <w:p w14:paraId="0825DFE3" w14:textId="705C0F2A" w:rsidR="006D25EA" w:rsidRPr="00300184" w:rsidRDefault="006D25EA" w:rsidP="006D25EA">
            <w:pPr>
              <w:rPr>
                <w:rFonts w:ascii="Arial Narrow" w:hAnsi="Arial Narrow" w:cs="Times New Roman"/>
                <w:sz w:val="20"/>
                <w:szCs w:val="20"/>
              </w:rPr>
            </w:pPr>
            <w:r w:rsidRPr="0009053F">
              <w:rPr>
                <w:rFonts w:ascii="Arial Narrow" w:hAnsi="Arial Narrow" w:cstheme="minorHAnsi"/>
                <w:sz w:val="20"/>
                <w:szCs w:val="20"/>
              </w:rPr>
              <w:t xml:space="preserve">DBP </w:t>
            </w:r>
            <w:r w:rsidR="00AD44AC">
              <w:rPr>
                <w:rFonts w:ascii="Arial Narrow" w:hAnsi="Arial Narrow" w:cstheme="minorHAnsi"/>
                <w:sz w:val="20"/>
                <w:szCs w:val="20"/>
              </w:rPr>
              <w:t>recovery did not differ between socia</w:t>
            </w:r>
            <w:r w:rsidRPr="0009053F">
              <w:rPr>
                <w:rFonts w:ascii="Arial Narrow" w:hAnsi="Arial Narrow" w:cstheme="minorHAnsi"/>
                <w:sz w:val="20"/>
                <w:szCs w:val="20"/>
              </w:rPr>
              <w:t>l isolation</w:t>
            </w:r>
            <w:r w:rsidR="00AD44AC">
              <w:rPr>
                <w:rFonts w:ascii="Arial Narrow" w:hAnsi="Arial Narrow" w:cstheme="minorHAnsi"/>
                <w:sz w:val="20"/>
                <w:szCs w:val="20"/>
              </w:rPr>
              <w:t xml:space="preserve"> groups</w:t>
            </w:r>
            <w:r w:rsidR="00155C66">
              <w:rPr>
                <w:rFonts w:ascii="Arial Narrow" w:hAnsi="Arial Narrow" w:cstheme="minorHAnsi"/>
                <w:sz w:val="20"/>
                <w:szCs w:val="20"/>
              </w:rPr>
              <w:t>.</w:t>
            </w:r>
          </w:p>
        </w:tc>
        <w:tc>
          <w:tcPr>
            <w:tcW w:w="1842" w:type="dxa"/>
          </w:tcPr>
          <w:p w14:paraId="289B2B3D" w14:textId="2EC71FEF" w:rsidR="006D25EA" w:rsidRPr="00300184" w:rsidRDefault="006D25EA" w:rsidP="006D25EA">
            <w:pPr>
              <w:rPr>
                <w:rFonts w:ascii="Arial Narrow" w:hAnsi="Arial Narrow" w:cs="Times New Roman"/>
                <w:b/>
                <w:bCs/>
                <w:sz w:val="20"/>
                <w:szCs w:val="20"/>
              </w:rPr>
            </w:pPr>
            <w:r w:rsidRPr="00300184">
              <w:rPr>
                <w:rFonts w:ascii="Arial Narrow" w:hAnsi="Arial Narrow"/>
                <w:sz w:val="20"/>
                <w:szCs w:val="20"/>
              </w:rPr>
              <w:t xml:space="preserve">age, employment, </w:t>
            </w:r>
            <w:r>
              <w:rPr>
                <w:rFonts w:ascii="Arial Narrow" w:hAnsi="Arial Narrow"/>
                <w:sz w:val="20"/>
                <w:szCs w:val="20"/>
              </w:rPr>
              <w:t>BMI</w:t>
            </w:r>
            <w:r w:rsidRPr="00300184">
              <w:rPr>
                <w:rFonts w:ascii="Arial Narrow" w:hAnsi="Arial Narrow"/>
                <w:sz w:val="20"/>
                <w:szCs w:val="20"/>
              </w:rPr>
              <w:t>, smoking status, and baseline</w:t>
            </w:r>
            <w:r>
              <w:rPr>
                <w:rFonts w:ascii="Arial Narrow" w:hAnsi="Arial Narrow"/>
                <w:sz w:val="20"/>
                <w:szCs w:val="20"/>
              </w:rPr>
              <w:t xml:space="preserve"> </w:t>
            </w:r>
            <w:r w:rsidRPr="00300184">
              <w:rPr>
                <w:rFonts w:ascii="Arial Narrow" w:hAnsi="Arial Narrow"/>
                <w:sz w:val="20"/>
                <w:szCs w:val="20"/>
              </w:rPr>
              <w:t>loneliness</w:t>
            </w:r>
            <w:r w:rsidR="00552BBB">
              <w:rPr>
                <w:rFonts w:ascii="Arial Narrow" w:hAnsi="Arial Narrow"/>
                <w:sz w:val="20"/>
                <w:szCs w:val="20"/>
              </w:rPr>
              <w:t>.</w:t>
            </w:r>
          </w:p>
        </w:tc>
      </w:tr>
      <w:tr w:rsidR="00815EF9" w:rsidRPr="00300184" w14:paraId="5FF04C78" w14:textId="77777777" w:rsidTr="004F74E3">
        <w:trPr>
          <w:trHeight w:val="1574"/>
        </w:trPr>
        <w:tc>
          <w:tcPr>
            <w:tcW w:w="993" w:type="dxa"/>
          </w:tcPr>
          <w:p w14:paraId="7AAE9A45" w14:textId="24A80235" w:rsidR="00815EF9" w:rsidRPr="00300184" w:rsidRDefault="00815EF9" w:rsidP="00815EF9">
            <w:pPr>
              <w:rPr>
                <w:rFonts w:ascii="Arial Narrow" w:hAnsi="Arial Narrow"/>
                <w:sz w:val="20"/>
                <w:szCs w:val="20"/>
              </w:rPr>
            </w:pPr>
            <w:r w:rsidRPr="00300184">
              <w:rPr>
                <w:rFonts w:ascii="Arial Narrow" w:hAnsi="Arial Narrow"/>
                <w:sz w:val="20"/>
                <w:szCs w:val="20"/>
              </w:rPr>
              <w:t>Gallo et al., 2003</w:t>
            </w:r>
          </w:p>
        </w:tc>
        <w:tc>
          <w:tcPr>
            <w:tcW w:w="2126" w:type="dxa"/>
          </w:tcPr>
          <w:p w14:paraId="17613DE2" w14:textId="5C696120" w:rsidR="00815EF9" w:rsidRPr="00300184" w:rsidRDefault="00815EF9" w:rsidP="00815EF9">
            <w:pPr>
              <w:rPr>
                <w:rFonts w:ascii="Arial Narrow" w:hAnsi="Arial Narrow" w:cs="Times New Roman"/>
                <w:sz w:val="20"/>
                <w:szCs w:val="20"/>
              </w:rPr>
            </w:pPr>
            <w:r w:rsidRPr="00300184">
              <w:rPr>
                <w:rFonts w:ascii="Arial Narrow" w:hAnsi="Arial Narrow" w:cs="Times New Roman"/>
                <w:sz w:val="20"/>
                <w:szCs w:val="20"/>
              </w:rPr>
              <w:t>To compared cardiovascular risk profiles of married or cohabitating women with high levels of marital satisfaction with those of women with moderate or low satisfaction and with those of women with no partner at two time points</w:t>
            </w:r>
          </w:p>
        </w:tc>
        <w:tc>
          <w:tcPr>
            <w:tcW w:w="971" w:type="dxa"/>
          </w:tcPr>
          <w:p w14:paraId="1F3152D3" w14:textId="77777777" w:rsidR="00815EF9" w:rsidRDefault="00815EF9" w:rsidP="00815EF9">
            <w:pPr>
              <w:rPr>
                <w:rFonts w:ascii="Arial Narrow" w:hAnsi="Arial Narrow" w:cs="Times New Roman"/>
                <w:sz w:val="20"/>
                <w:szCs w:val="20"/>
              </w:rPr>
            </w:pPr>
            <w:r w:rsidRPr="00300184">
              <w:rPr>
                <w:rFonts w:ascii="Arial Narrow" w:hAnsi="Arial Narrow" w:cs="Times New Roman"/>
                <w:sz w:val="20"/>
                <w:szCs w:val="20"/>
              </w:rPr>
              <w:t>United States</w:t>
            </w:r>
          </w:p>
          <w:p w14:paraId="26135336" w14:textId="77777777" w:rsidR="00815EF9" w:rsidRDefault="00815EF9" w:rsidP="00815EF9">
            <w:pPr>
              <w:rPr>
                <w:rFonts w:ascii="Arial Narrow" w:hAnsi="Arial Narrow" w:cs="Times New Roman"/>
                <w:sz w:val="20"/>
                <w:szCs w:val="20"/>
              </w:rPr>
            </w:pPr>
          </w:p>
          <w:p w14:paraId="088FC179" w14:textId="3895A4E0" w:rsidR="00815EF9" w:rsidRPr="00300184" w:rsidRDefault="00815EF9" w:rsidP="00815EF9">
            <w:pPr>
              <w:rPr>
                <w:rFonts w:ascii="Arial Narrow" w:hAnsi="Arial Narrow" w:cs="Times New Roman"/>
                <w:sz w:val="20"/>
                <w:szCs w:val="20"/>
              </w:rPr>
            </w:pPr>
            <w:r>
              <w:rPr>
                <w:rFonts w:ascii="Arial Narrow" w:hAnsi="Arial Narrow" w:cs="Times New Roman"/>
                <w:sz w:val="20"/>
                <w:szCs w:val="20"/>
              </w:rPr>
              <w:t>(1983-87)</w:t>
            </w:r>
          </w:p>
        </w:tc>
        <w:tc>
          <w:tcPr>
            <w:tcW w:w="1177" w:type="dxa"/>
          </w:tcPr>
          <w:p w14:paraId="0DFE058B" w14:textId="3C1C17B3" w:rsidR="00815EF9" w:rsidRDefault="00815EF9" w:rsidP="00815EF9">
            <w:pPr>
              <w:rPr>
                <w:rFonts w:ascii="Arial Narrow" w:hAnsi="Arial Narrow" w:cs="Times New Roman"/>
                <w:sz w:val="20"/>
                <w:szCs w:val="20"/>
              </w:rPr>
            </w:pPr>
            <w:r w:rsidRPr="00300184">
              <w:rPr>
                <w:rFonts w:ascii="Arial Narrow" w:hAnsi="Arial Narrow" w:cs="Times New Roman"/>
                <w:sz w:val="20"/>
                <w:szCs w:val="20"/>
              </w:rPr>
              <w:t>Prospective Cohort</w:t>
            </w:r>
          </w:p>
        </w:tc>
        <w:tc>
          <w:tcPr>
            <w:tcW w:w="1254" w:type="dxa"/>
          </w:tcPr>
          <w:p w14:paraId="1E879FF5" w14:textId="009CAF3D" w:rsidR="00815EF9" w:rsidRDefault="00732871" w:rsidP="00815EF9">
            <w:pPr>
              <w:rPr>
                <w:rFonts w:ascii="Arial Narrow" w:hAnsi="Arial Narrow"/>
                <w:sz w:val="20"/>
                <w:szCs w:val="20"/>
              </w:rPr>
            </w:pPr>
            <w:r>
              <w:rPr>
                <w:rFonts w:ascii="Arial Narrow" w:hAnsi="Arial Narrow"/>
                <w:sz w:val="20"/>
                <w:szCs w:val="20"/>
              </w:rPr>
              <w:t xml:space="preserve">Middle-aged </w:t>
            </w:r>
            <w:r w:rsidR="00815EF9">
              <w:rPr>
                <w:rFonts w:ascii="Arial Narrow" w:hAnsi="Arial Narrow"/>
                <w:sz w:val="20"/>
                <w:szCs w:val="20"/>
              </w:rPr>
              <w:t>women free of risk factor</w:t>
            </w:r>
            <w:r>
              <w:rPr>
                <w:rFonts w:ascii="Arial Narrow" w:hAnsi="Arial Narrow"/>
                <w:sz w:val="20"/>
                <w:szCs w:val="20"/>
              </w:rPr>
              <w:t>s (</w:t>
            </w:r>
            <w:r w:rsidRPr="00815EF9">
              <w:rPr>
                <w:rFonts w:ascii="Arial Narrow" w:hAnsi="Arial Narrow"/>
                <w:sz w:val="20"/>
                <w:szCs w:val="20"/>
              </w:rPr>
              <w:t>42–50 years</w:t>
            </w:r>
            <w:r>
              <w:rPr>
                <w:rFonts w:ascii="Arial Narrow" w:hAnsi="Arial Narrow"/>
                <w:sz w:val="20"/>
                <w:szCs w:val="20"/>
              </w:rPr>
              <w:t>)</w:t>
            </w:r>
          </w:p>
          <w:p w14:paraId="4E855D02" w14:textId="77777777" w:rsidR="00815EF9" w:rsidRDefault="00815EF9" w:rsidP="00815EF9">
            <w:pPr>
              <w:rPr>
                <w:rFonts w:ascii="Arial Narrow" w:hAnsi="Arial Narrow"/>
                <w:sz w:val="20"/>
                <w:szCs w:val="20"/>
              </w:rPr>
            </w:pPr>
          </w:p>
          <w:p w14:paraId="65275D04" w14:textId="0F37109F" w:rsidR="00815EF9" w:rsidRDefault="00815EF9" w:rsidP="00815EF9">
            <w:pPr>
              <w:rPr>
                <w:rFonts w:ascii="Arial Narrow" w:hAnsi="Arial Narrow"/>
                <w:sz w:val="20"/>
                <w:szCs w:val="20"/>
              </w:rPr>
            </w:pPr>
            <w:r w:rsidRPr="00300184">
              <w:rPr>
                <w:rFonts w:ascii="Arial Narrow" w:hAnsi="Arial Narrow"/>
                <w:sz w:val="20"/>
                <w:szCs w:val="20"/>
              </w:rPr>
              <w:t>(n = 493)</w:t>
            </w:r>
          </w:p>
        </w:tc>
        <w:tc>
          <w:tcPr>
            <w:tcW w:w="1559" w:type="dxa"/>
          </w:tcPr>
          <w:p w14:paraId="32285325" w14:textId="0A893701" w:rsidR="00815EF9" w:rsidRPr="004048B2" w:rsidRDefault="00815EF9" w:rsidP="00815EF9">
            <w:pPr>
              <w:rPr>
                <w:rFonts w:ascii="Arial Narrow" w:hAnsi="Arial Narrow" w:cs="Times New Roman"/>
                <w:sz w:val="20"/>
                <w:szCs w:val="20"/>
              </w:rPr>
            </w:pPr>
            <w:r w:rsidRPr="004048B2">
              <w:rPr>
                <w:rFonts w:ascii="Arial Narrow" w:hAnsi="Arial Narrow" w:cs="Times New Roman"/>
                <w:sz w:val="20"/>
                <w:szCs w:val="20"/>
              </w:rPr>
              <w:t>Mar</w:t>
            </w:r>
            <w:r w:rsidR="004048B2" w:rsidRPr="004048B2">
              <w:rPr>
                <w:rFonts w:ascii="Arial Narrow" w:hAnsi="Arial Narrow" w:cs="Times New Roman"/>
                <w:sz w:val="20"/>
                <w:szCs w:val="20"/>
              </w:rPr>
              <w:t xml:space="preserve">ital status and </w:t>
            </w:r>
            <w:r w:rsidR="001E7075">
              <w:rPr>
                <w:rFonts w:ascii="Arial Narrow" w:hAnsi="Arial Narrow" w:cs="Times New Roman"/>
                <w:sz w:val="20"/>
                <w:szCs w:val="20"/>
              </w:rPr>
              <w:t>marital satisfaction</w:t>
            </w:r>
          </w:p>
        </w:tc>
        <w:tc>
          <w:tcPr>
            <w:tcW w:w="1211" w:type="dxa"/>
          </w:tcPr>
          <w:p w14:paraId="500A9379" w14:textId="2DCBF874" w:rsidR="00815EF9" w:rsidRPr="004048B2" w:rsidRDefault="004048B2" w:rsidP="00815EF9">
            <w:pPr>
              <w:rPr>
                <w:rFonts w:ascii="Arial Narrow" w:hAnsi="Arial Narrow"/>
                <w:sz w:val="20"/>
                <w:szCs w:val="20"/>
              </w:rPr>
            </w:pPr>
            <w:r w:rsidRPr="004048B2">
              <w:rPr>
                <w:rFonts w:ascii="Arial Narrow" w:hAnsi="Arial Narrow"/>
                <w:sz w:val="20"/>
                <w:szCs w:val="20"/>
              </w:rPr>
              <w:t xml:space="preserve">Levels and trajectories of </w:t>
            </w:r>
            <w:r w:rsidR="00815EF9" w:rsidRPr="004048B2">
              <w:rPr>
                <w:rFonts w:ascii="Arial Narrow" w:hAnsi="Arial Narrow"/>
                <w:sz w:val="20"/>
                <w:szCs w:val="20"/>
              </w:rPr>
              <w:t>blood pressure</w:t>
            </w:r>
          </w:p>
        </w:tc>
        <w:tc>
          <w:tcPr>
            <w:tcW w:w="2617" w:type="dxa"/>
          </w:tcPr>
          <w:p w14:paraId="7B70A8A5" w14:textId="51705304" w:rsidR="00570AAC" w:rsidRDefault="001D368F" w:rsidP="00815EF9">
            <w:pPr>
              <w:rPr>
                <w:rFonts w:ascii="Arial Narrow" w:hAnsi="Arial Narrow" w:cstheme="minorHAnsi"/>
                <w:sz w:val="20"/>
                <w:szCs w:val="20"/>
              </w:rPr>
            </w:pPr>
            <w:r w:rsidRPr="002D4ECD">
              <w:rPr>
                <w:rFonts w:ascii="Arial Narrow" w:hAnsi="Arial Narrow" w:cstheme="minorHAnsi"/>
                <w:sz w:val="20"/>
                <w:szCs w:val="20"/>
              </w:rPr>
              <w:t>Relative to the satisfied group, single women exhibited</w:t>
            </w:r>
            <w:r w:rsidR="002D4ECD" w:rsidRPr="002D4ECD">
              <w:rPr>
                <w:rFonts w:ascii="Arial Narrow" w:hAnsi="Arial Narrow" w:cstheme="minorHAnsi"/>
                <w:sz w:val="20"/>
                <w:szCs w:val="20"/>
              </w:rPr>
              <w:t xml:space="preserve"> a significant rate of increase in SBP (</w:t>
            </w:r>
            <w:r w:rsidRPr="002D4ECD">
              <w:rPr>
                <w:rFonts w:ascii="Arial Narrow" w:hAnsi="Arial Narrow" w:cstheme="minorHAnsi"/>
                <w:sz w:val="20"/>
                <w:szCs w:val="20"/>
              </w:rPr>
              <w:t>slope of 0.43)</w:t>
            </w:r>
            <w:r w:rsidR="002D4ECD" w:rsidRPr="002D4ECD">
              <w:rPr>
                <w:rFonts w:ascii="Arial Narrow" w:hAnsi="Arial Narrow" w:cstheme="minorHAnsi"/>
                <w:sz w:val="20"/>
                <w:szCs w:val="20"/>
              </w:rPr>
              <w:t xml:space="preserve"> and in DBP (slope 0.34). Widowed women </w:t>
            </w:r>
            <w:r w:rsidR="00570AAC">
              <w:rPr>
                <w:rFonts w:ascii="Arial Narrow" w:hAnsi="Arial Narrow" w:cstheme="minorHAnsi"/>
                <w:sz w:val="20"/>
                <w:szCs w:val="20"/>
              </w:rPr>
              <w:t xml:space="preserve">had a significant increase in </w:t>
            </w:r>
            <w:r w:rsidR="00570AAC" w:rsidRPr="002D4ECD">
              <w:rPr>
                <w:rFonts w:ascii="Arial Narrow" w:hAnsi="Arial Narrow" w:cstheme="minorHAnsi"/>
                <w:sz w:val="20"/>
                <w:szCs w:val="20"/>
              </w:rPr>
              <w:t>DBP (slope 0.50)</w:t>
            </w:r>
            <w:r w:rsidR="00570AAC">
              <w:rPr>
                <w:rFonts w:ascii="Arial Narrow" w:hAnsi="Arial Narrow" w:cstheme="minorHAnsi"/>
                <w:sz w:val="20"/>
                <w:szCs w:val="20"/>
              </w:rPr>
              <w:t>, but the SBP increase was non-significant</w:t>
            </w:r>
            <w:r w:rsidR="00570AAC" w:rsidRPr="002D4ECD">
              <w:rPr>
                <w:rFonts w:ascii="Arial Narrow" w:hAnsi="Arial Narrow" w:cstheme="minorHAnsi"/>
                <w:sz w:val="20"/>
                <w:szCs w:val="20"/>
              </w:rPr>
              <w:t>.</w:t>
            </w:r>
          </w:p>
          <w:p w14:paraId="40C86B6A" w14:textId="540E9903" w:rsidR="00DF57D3" w:rsidRDefault="00570AAC" w:rsidP="00815EF9">
            <w:pPr>
              <w:rPr>
                <w:rFonts w:ascii="Arial Narrow" w:hAnsi="Arial Narrow" w:cstheme="minorHAnsi"/>
                <w:sz w:val="20"/>
                <w:szCs w:val="20"/>
              </w:rPr>
            </w:pPr>
            <w:r>
              <w:rPr>
                <w:rFonts w:ascii="Arial Narrow" w:hAnsi="Arial Narrow" w:cstheme="minorHAnsi"/>
                <w:sz w:val="20"/>
                <w:szCs w:val="20"/>
              </w:rPr>
              <w:t>By contrast, d</w:t>
            </w:r>
            <w:r w:rsidR="002D4ECD" w:rsidRPr="002D4ECD">
              <w:rPr>
                <w:rFonts w:ascii="Arial Narrow" w:hAnsi="Arial Narrow" w:cstheme="minorHAnsi"/>
                <w:sz w:val="20"/>
                <w:szCs w:val="20"/>
              </w:rPr>
              <w:t>ivorced women had a decrease in SBP but no change in DBP.</w:t>
            </w:r>
          </w:p>
        </w:tc>
        <w:tc>
          <w:tcPr>
            <w:tcW w:w="1842" w:type="dxa"/>
          </w:tcPr>
          <w:p w14:paraId="63CD8EE8" w14:textId="1765930D" w:rsidR="00815EF9" w:rsidRPr="00300184" w:rsidRDefault="00815EF9" w:rsidP="002D4ECD">
            <w:pPr>
              <w:rPr>
                <w:rFonts w:ascii="Arial Narrow" w:hAnsi="Arial Narrow"/>
                <w:sz w:val="20"/>
                <w:szCs w:val="20"/>
              </w:rPr>
            </w:pPr>
            <w:r w:rsidRPr="00300184">
              <w:rPr>
                <w:rFonts w:ascii="Arial Narrow" w:hAnsi="Arial Narrow"/>
                <w:sz w:val="20"/>
                <w:szCs w:val="20"/>
              </w:rPr>
              <w:t xml:space="preserve">Menopausal </w:t>
            </w:r>
            <w:r w:rsidR="002D4ECD">
              <w:rPr>
                <w:rFonts w:ascii="Arial Narrow" w:hAnsi="Arial Narrow"/>
                <w:sz w:val="20"/>
                <w:szCs w:val="20"/>
              </w:rPr>
              <w:t>s</w:t>
            </w:r>
            <w:r w:rsidRPr="00300184">
              <w:rPr>
                <w:rFonts w:ascii="Arial Narrow" w:hAnsi="Arial Narrow"/>
                <w:sz w:val="20"/>
                <w:szCs w:val="20"/>
              </w:rPr>
              <w:t xml:space="preserve">tatus, </w:t>
            </w:r>
            <w:r w:rsidR="002D4ECD">
              <w:rPr>
                <w:rFonts w:ascii="Arial Narrow" w:hAnsi="Arial Narrow"/>
                <w:sz w:val="20"/>
                <w:szCs w:val="20"/>
              </w:rPr>
              <w:t>h</w:t>
            </w:r>
            <w:r w:rsidRPr="00300184">
              <w:rPr>
                <w:rFonts w:ascii="Arial Narrow" w:hAnsi="Arial Narrow"/>
                <w:sz w:val="20"/>
                <w:szCs w:val="20"/>
              </w:rPr>
              <w:t>ormone replacement therapy, medication use</w:t>
            </w:r>
            <w:r w:rsidR="002D4ECD">
              <w:rPr>
                <w:rFonts w:ascii="Arial Narrow" w:hAnsi="Arial Narrow"/>
                <w:sz w:val="20"/>
                <w:szCs w:val="20"/>
              </w:rPr>
              <w:t>, p</w:t>
            </w:r>
            <w:r w:rsidRPr="00300184">
              <w:rPr>
                <w:rFonts w:ascii="Arial Narrow" w:hAnsi="Arial Narrow"/>
                <w:sz w:val="20"/>
                <w:szCs w:val="20"/>
              </w:rPr>
              <w:t xml:space="preserve">roportion of visits with HRT, </w:t>
            </w:r>
            <w:r w:rsidR="002D4ECD">
              <w:rPr>
                <w:rFonts w:ascii="Arial Narrow" w:hAnsi="Arial Narrow"/>
                <w:sz w:val="20"/>
                <w:szCs w:val="20"/>
              </w:rPr>
              <w:t>e</w:t>
            </w:r>
            <w:r w:rsidRPr="00300184">
              <w:rPr>
                <w:rFonts w:ascii="Arial Narrow" w:hAnsi="Arial Narrow"/>
                <w:sz w:val="20"/>
                <w:szCs w:val="20"/>
              </w:rPr>
              <w:t>thnicity</w:t>
            </w:r>
            <w:r w:rsidR="00552BBB">
              <w:rPr>
                <w:rFonts w:ascii="Arial Narrow" w:hAnsi="Arial Narrow"/>
                <w:sz w:val="20"/>
                <w:szCs w:val="20"/>
              </w:rPr>
              <w:t>.</w:t>
            </w:r>
          </w:p>
        </w:tc>
      </w:tr>
      <w:tr w:rsidR="001A0367" w:rsidRPr="00300184" w14:paraId="05DD9094" w14:textId="77777777" w:rsidTr="004F74E3">
        <w:trPr>
          <w:trHeight w:val="43"/>
        </w:trPr>
        <w:tc>
          <w:tcPr>
            <w:tcW w:w="993" w:type="dxa"/>
          </w:tcPr>
          <w:p w14:paraId="7AD53FF6" w14:textId="79FBE0FF" w:rsidR="001A0367" w:rsidRPr="001A0367" w:rsidRDefault="001A0367" w:rsidP="001A0367">
            <w:pPr>
              <w:rPr>
                <w:rFonts w:ascii="Arial Narrow" w:hAnsi="Arial Narrow"/>
                <w:sz w:val="20"/>
                <w:szCs w:val="20"/>
                <w:highlight w:val="green"/>
              </w:rPr>
            </w:pPr>
            <w:r w:rsidRPr="00152F57">
              <w:rPr>
                <w:rFonts w:ascii="Arial Narrow" w:hAnsi="Arial Narrow"/>
                <w:sz w:val="20"/>
                <w:szCs w:val="20"/>
              </w:rPr>
              <w:t>Yang et al., 2015</w:t>
            </w:r>
          </w:p>
        </w:tc>
        <w:tc>
          <w:tcPr>
            <w:tcW w:w="2126" w:type="dxa"/>
          </w:tcPr>
          <w:p w14:paraId="6203B960" w14:textId="26CAE4EB" w:rsidR="001A0367" w:rsidRPr="001A0367" w:rsidRDefault="00152F57" w:rsidP="001A0367">
            <w:pPr>
              <w:rPr>
                <w:rFonts w:ascii="Arial Narrow" w:hAnsi="Arial Narrow" w:cs="Times New Roman"/>
                <w:sz w:val="20"/>
                <w:szCs w:val="20"/>
                <w:highlight w:val="green"/>
              </w:rPr>
            </w:pPr>
            <w:r>
              <w:rPr>
                <w:rFonts w:ascii="Arial Narrow" w:hAnsi="Arial Narrow" w:cs="Times New Roman"/>
                <w:sz w:val="20"/>
                <w:szCs w:val="20"/>
              </w:rPr>
              <w:t>T</w:t>
            </w:r>
            <w:r w:rsidRPr="00152F57">
              <w:rPr>
                <w:rFonts w:ascii="Arial Narrow" w:hAnsi="Arial Narrow" w:cs="Times New Roman"/>
                <w:sz w:val="20"/>
                <w:szCs w:val="20"/>
              </w:rPr>
              <w:t>o examine the prospective associations between social integration and social support and change in systolic blood pressure (SBP) and hypertension risk over time</w:t>
            </w:r>
          </w:p>
        </w:tc>
        <w:tc>
          <w:tcPr>
            <w:tcW w:w="971" w:type="dxa"/>
          </w:tcPr>
          <w:p w14:paraId="30104474" w14:textId="77777777" w:rsidR="001A0367" w:rsidRPr="00152F57" w:rsidRDefault="001A0367" w:rsidP="001A0367">
            <w:pPr>
              <w:rPr>
                <w:rFonts w:ascii="Arial Narrow" w:hAnsi="Arial Narrow" w:cs="Times New Roman"/>
                <w:sz w:val="20"/>
                <w:szCs w:val="20"/>
              </w:rPr>
            </w:pPr>
            <w:r w:rsidRPr="00152F57">
              <w:rPr>
                <w:rFonts w:ascii="Arial Narrow" w:hAnsi="Arial Narrow" w:cs="Times New Roman"/>
                <w:sz w:val="20"/>
                <w:szCs w:val="20"/>
              </w:rPr>
              <w:t>United States</w:t>
            </w:r>
          </w:p>
          <w:p w14:paraId="7B1EEFFA" w14:textId="77777777" w:rsidR="001A0367" w:rsidRPr="00152F57" w:rsidRDefault="001A0367" w:rsidP="001A0367">
            <w:pPr>
              <w:rPr>
                <w:rFonts w:ascii="Arial Narrow" w:hAnsi="Arial Narrow" w:cs="Times New Roman"/>
                <w:sz w:val="20"/>
                <w:szCs w:val="20"/>
              </w:rPr>
            </w:pPr>
          </w:p>
          <w:p w14:paraId="43EB7F34" w14:textId="2B4508B5" w:rsidR="001A0367" w:rsidRPr="00152F57" w:rsidRDefault="001A0367" w:rsidP="00152F57">
            <w:pPr>
              <w:rPr>
                <w:rFonts w:ascii="Arial Narrow" w:hAnsi="Arial Narrow" w:cs="Times New Roman"/>
                <w:sz w:val="20"/>
                <w:szCs w:val="20"/>
              </w:rPr>
            </w:pPr>
            <w:r w:rsidRPr="00152F57">
              <w:rPr>
                <w:rFonts w:ascii="Arial Narrow" w:hAnsi="Arial Narrow" w:cs="Times New Roman"/>
                <w:sz w:val="20"/>
                <w:szCs w:val="20"/>
              </w:rPr>
              <w:t>(</w:t>
            </w:r>
            <w:r w:rsidR="00152F57" w:rsidRPr="00152F57">
              <w:rPr>
                <w:rFonts w:ascii="Arial Narrow" w:hAnsi="Arial Narrow" w:cs="Times New Roman"/>
                <w:sz w:val="20"/>
                <w:szCs w:val="20"/>
              </w:rPr>
              <w:t>2005-11</w:t>
            </w:r>
            <w:r w:rsidR="00F104A9">
              <w:rPr>
                <w:rFonts w:ascii="Arial Narrow" w:hAnsi="Arial Narrow" w:cs="Times New Roman"/>
                <w:sz w:val="20"/>
                <w:szCs w:val="20"/>
              </w:rPr>
              <w:t>)</w:t>
            </w:r>
          </w:p>
        </w:tc>
        <w:tc>
          <w:tcPr>
            <w:tcW w:w="1177" w:type="dxa"/>
          </w:tcPr>
          <w:p w14:paraId="7893EB44" w14:textId="77777777" w:rsidR="001A0367" w:rsidRPr="00152F57" w:rsidRDefault="001A0367" w:rsidP="001A0367">
            <w:pPr>
              <w:rPr>
                <w:rFonts w:ascii="Arial Narrow" w:hAnsi="Arial Narrow" w:cs="Times New Roman"/>
                <w:sz w:val="20"/>
                <w:szCs w:val="20"/>
              </w:rPr>
            </w:pPr>
            <w:r w:rsidRPr="00152F57">
              <w:rPr>
                <w:rFonts w:ascii="Arial Narrow" w:hAnsi="Arial Narrow" w:cs="Times New Roman"/>
                <w:sz w:val="20"/>
                <w:szCs w:val="20"/>
              </w:rPr>
              <w:t>Longitudinal</w:t>
            </w:r>
          </w:p>
          <w:p w14:paraId="5DB57ED2" w14:textId="77777777" w:rsidR="001A0367" w:rsidRPr="00152F57" w:rsidRDefault="001A0367" w:rsidP="001A0367">
            <w:pPr>
              <w:rPr>
                <w:rFonts w:ascii="Arial Narrow" w:hAnsi="Arial Narrow" w:cs="Times New Roman"/>
                <w:sz w:val="20"/>
                <w:szCs w:val="20"/>
              </w:rPr>
            </w:pPr>
          </w:p>
          <w:p w14:paraId="3C7BB3E0" w14:textId="6765B594" w:rsidR="001A0367" w:rsidRPr="00152F57" w:rsidRDefault="00152F57" w:rsidP="001A0367">
            <w:pPr>
              <w:rPr>
                <w:rFonts w:ascii="Arial Narrow" w:hAnsi="Arial Narrow" w:cs="Times New Roman"/>
                <w:sz w:val="20"/>
                <w:szCs w:val="20"/>
              </w:rPr>
            </w:pPr>
            <w:r w:rsidRPr="00152F57">
              <w:rPr>
                <w:rFonts w:ascii="Arial Narrow" w:hAnsi="Arial Narrow"/>
                <w:sz w:val="20"/>
                <w:szCs w:val="20"/>
              </w:rPr>
              <w:t>National Social Life, Health, and Aging Project</w:t>
            </w:r>
            <w:r w:rsidR="001A0367" w:rsidRPr="00152F57">
              <w:rPr>
                <w:rFonts w:ascii="Arial Narrow" w:hAnsi="Arial Narrow" w:cs="Times New Roman"/>
                <w:sz w:val="20"/>
                <w:szCs w:val="20"/>
              </w:rPr>
              <w:t xml:space="preserve"> </w:t>
            </w:r>
          </w:p>
        </w:tc>
        <w:tc>
          <w:tcPr>
            <w:tcW w:w="1254" w:type="dxa"/>
          </w:tcPr>
          <w:p w14:paraId="39494DE8" w14:textId="77777777" w:rsidR="001A0367" w:rsidRPr="00152F57" w:rsidRDefault="00152F57" w:rsidP="00152F57">
            <w:pPr>
              <w:rPr>
                <w:rFonts w:ascii="Arial Narrow" w:hAnsi="Arial Narrow"/>
                <w:sz w:val="20"/>
                <w:szCs w:val="20"/>
              </w:rPr>
            </w:pPr>
            <w:r w:rsidRPr="00152F57">
              <w:rPr>
                <w:rFonts w:ascii="Arial Narrow" w:hAnsi="Arial Narrow"/>
                <w:sz w:val="20"/>
                <w:szCs w:val="20"/>
              </w:rPr>
              <w:t>Older ad</w:t>
            </w:r>
            <w:r w:rsidR="001A0367" w:rsidRPr="00152F57">
              <w:rPr>
                <w:rFonts w:ascii="Arial Narrow" w:hAnsi="Arial Narrow"/>
                <w:sz w:val="20"/>
                <w:szCs w:val="20"/>
              </w:rPr>
              <w:t xml:space="preserve">ults </w:t>
            </w:r>
            <w:r w:rsidRPr="00152F57">
              <w:rPr>
                <w:rFonts w:ascii="Arial Narrow" w:hAnsi="Arial Narrow"/>
                <w:sz w:val="20"/>
                <w:szCs w:val="20"/>
              </w:rPr>
              <w:t>(57 to 85 years)</w:t>
            </w:r>
          </w:p>
          <w:p w14:paraId="17B87EA8" w14:textId="77777777" w:rsidR="00152F57" w:rsidRPr="00152F57" w:rsidRDefault="00152F57" w:rsidP="00152F57">
            <w:pPr>
              <w:rPr>
                <w:rFonts w:ascii="Arial Narrow" w:hAnsi="Arial Narrow"/>
                <w:sz w:val="20"/>
                <w:szCs w:val="20"/>
              </w:rPr>
            </w:pPr>
          </w:p>
          <w:p w14:paraId="70B064E0" w14:textId="78FBD86A" w:rsidR="00152F57" w:rsidRPr="00152F57" w:rsidRDefault="00152F57" w:rsidP="00152F57">
            <w:pPr>
              <w:rPr>
                <w:rFonts w:ascii="Arial Narrow" w:hAnsi="Arial Narrow"/>
                <w:sz w:val="20"/>
                <w:szCs w:val="20"/>
              </w:rPr>
            </w:pPr>
            <w:r w:rsidRPr="00152F57">
              <w:rPr>
                <w:rFonts w:ascii="Arial Narrow" w:hAnsi="Arial Narrow"/>
                <w:sz w:val="20"/>
                <w:szCs w:val="20"/>
              </w:rPr>
              <w:t>(n= 1264)</w:t>
            </w:r>
          </w:p>
        </w:tc>
        <w:tc>
          <w:tcPr>
            <w:tcW w:w="1559" w:type="dxa"/>
          </w:tcPr>
          <w:p w14:paraId="3A1AD0AC" w14:textId="104C6350" w:rsidR="001A0367" w:rsidRPr="005249E9" w:rsidRDefault="00152F57" w:rsidP="001A0367">
            <w:pPr>
              <w:rPr>
                <w:rFonts w:ascii="Arial Narrow" w:hAnsi="Arial Narrow" w:cs="Times New Roman"/>
                <w:sz w:val="20"/>
                <w:szCs w:val="20"/>
              </w:rPr>
            </w:pPr>
            <w:r w:rsidRPr="005249E9">
              <w:rPr>
                <w:rFonts w:ascii="Arial Narrow" w:hAnsi="Arial Narrow" w:cs="Times New Roman"/>
                <w:sz w:val="20"/>
                <w:szCs w:val="20"/>
              </w:rPr>
              <w:t>S</w:t>
            </w:r>
            <w:r w:rsidR="001A0367" w:rsidRPr="005249E9">
              <w:rPr>
                <w:rFonts w:ascii="Arial Narrow" w:hAnsi="Arial Narrow" w:cs="Times New Roman"/>
                <w:sz w:val="20"/>
                <w:szCs w:val="20"/>
              </w:rPr>
              <w:t xml:space="preserve">ocial </w:t>
            </w:r>
            <w:r w:rsidRPr="005249E9">
              <w:rPr>
                <w:rFonts w:ascii="Arial Narrow" w:hAnsi="Arial Narrow" w:cs="Times New Roman"/>
                <w:sz w:val="20"/>
                <w:szCs w:val="20"/>
              </w:rPr>
              <w:t>i</w:t>
            </w:r>
            <w:r w:rsidR="001A0367" w:rsidRPr="005249E9">
              <w:rPr>
                <w:rFonts w:ascii="Arial Narrow" w:hAnsi="Arial Narrow" w:cs="Times New Roman"/>
                <w:sz w:val="20"/>
                <w:szCs w:val="20"/>
              </w:rPr>
              <w:t>ntegration</w:t>
            </w:r>
            <w:r w:rsidR="009C4574" w:rsidRPr="005249E9">
              <w:rPr>
                <w:rFonts w:ascii="Arial Narrow" w:hAnsi="Arial Narrow" w:cs="Times New Roman"/>
                <w:sz w:val="20"/>
                <w:szCs w:val="20"/>
              </w:rPr>
              <w:t xml:space="preserve"> scale (marital status, </w:t>
            </w:r>
            <w:r w:rsidR="003F31D8" w:rsidRPr="005249E9">
              <w:rPr>
                <w:rFonts w:ascii="Arial Narrow" w:hAnsi="Arial Narrow" w:cs="Times New Roman"/>
                <w:sz w:val="20"/>
                <w:szCs w:val="20"/>
              </w:rPr>
              <w:t>contact with family or friends or neighbors, participation at church, meetings or volunteering)</w:t>
            </w:r>
          </w:p>
        </w:tc>
        <w:tc>
          <w:tcPr>
            <w:tcW w:w="1211" w:type="dxa"/>
          </w:tcPr>
          <w:p w14:paraId="31C43485" w14:textId="4B560EE0" w:rsidR="001A0367" w:rsidRPr="005249E9" w:rsidRDefault="00152F57" w:rsidP="001A0367">
            <w:pPr>
              <w:rPr>
                <w:rFonts w:ascii="Arial Narrow" w:hAnsi="Arial Narrow"/>
                <w:sz w:val="20"/>
                <w:szCs w:val="20"/>
              </w:rPr>
            </w:pPr>
            <w:r w:rsidRPr="005249E9">
              <w:rPr>
                <w:rFonts w:ascii="Arial Narrow" w:hAnsi="Arial Narrow"/>
                <w:sz w:val="20"/>
                <w:szCs w:val="20"/>
              </w:rPr>
              <w:t xml:space="preserve">Change in </w:t>
            </w:r>
            <w:proofErr w:type="spellStart"/>
            <w:r w:rsidRPr="005249E9">
              <w:rPr>
                <w:rFonts w:ascii="Arial Narrow" w:hAnsi="Arial Narrow"/>
                <w:sz w:val="20"/>
                <w:szCs w:val="20"/>
              </w:rPr>
              <w:t>logSBP</w:t>
            </w:r>
            <w:proofErr w:type="spellEnd"/>
            <w:r w:rsidRPr="005249E9">
              <w:rPr>
                <w:rFonts w:ascii="Arial Narrow" w:hAnsi="Arial Narrow"/>
                <w:sz w:val="20"/>
                <w:szCs w:val="20"/>
              </w:rPr>
              <w:t xml:space="preserve"> and predicted probability of hypertension</w:t>
            </w:r>
          </w:p>
        </w:tc>
        <w:tc>
          <w:tcPr>
            <w:tcW w:w="2617" w:type="dxa"/>
          </w:tcPr>
          <w:p w14:paraId="0B86EC88" w14:textId="221C638B" w:rsidR="001A0367" w:rsidRPr="005249E9" w:rsidRDefault="007377FB" w:rsidP="001A0367">
            <w:pPr>
              <w:rPr>
                <w:rFonts w:ascii="Arial Narrow" w:hAnsi="Arial Narrow" w:cstheme="minorHAnsi"/>
                <w:sz w:val="20"/>
                <w:szCs w:val="20"/>
              </w:rPr>
            </w:pPr>
            <w:r w:rsidRPr="005249E9">
              <w:rPr>
                <w:rFonts w:ascii="Arial Narrow" w:hAnsi="Arial Narrow" w:cstheme="minorHAnsi"/>
                <w:sz w:val="20"/>
                <w:szCs w:val="20"/>
              </w:rPr>
              <w:t xml:space="preserve">No effect of social integration on change in </w:t>
            </w:r>
            <w:proofErr w:type="spellStart"/>
            <w:r w:rsidRPr="005249E9">
              <w:rPr>
                <w:rFonts w:ascii="Arial Narrow" w:hAnsi="Arial Narrow" w:cstheme="minorHAnsi"/>
                <w:sz w:val="20"/>
                <w:szCs w:val="20"/>
              </w:rPr>
              <w:t>logSBP</w:t>
            </w:r>
            <w:proofErr w:type="spellEnd"/>
            <w:r w:rsidRPr="005249E9">
              <w:rPr>
                <w:rFonts w:ascii="Arial Narrow" w:hAnsi="Arial Narrow" w:cstheme="minorHAnsi"/>
                <w:sz w:val="20"/>
                <w:szCs w:val="20"/>
              </w:rPr>
              <w:t>.</w:t>
            </w:r>
          </w:p>
          <w:p w14:paraId="1AD5111B" w14:textId="77777777" w:rsidR="007377FB" w:rsidRPr="005249E9" w:rsidRDefault="007377FB" w:rsidP="001A0367">
            <w:pPr>
              <w:rPr>
                <w:rFonts w:ascii="Arial Narrow" w:hAnsi="Arial Narrow" w:cstheme="minorHAnsi"/>
                <w:sz w:val="20"/>
                <w:szCs w:val="20"/>
              </w:rPr>
            </w:pPr>
          </w:p>
          <w:p w14:paraId="4F1FAA95" w14:textId="72DEF97C" w:rsidR="007377FB" w:rsidRPr="005249E9" w:rsidRDefault="007377FB" w:rsidP="001A0367">
            <w:pPr>
              <w:rPr>
                <w:rFonts w:ascii="Arial Narrow" w:hAnsi="Arial Narrow" w:cstheme="minorHAnsi"/>
                <w:sz w:val="20"/>
                <w:szCs w:val="20"/>
              </w:rPr>
            </w:pPr>
            <w:r w:rsidRPr="005249E9">
              <w:rPr>
                <w:rFonts w:ascii="Arial Narrow" w:hAnsi="Arial Narrow" w:cstheme="minorHAnsi"/>
                <w:sz w:val="20"/>
                <w:szCs w:val="20"/>
              </w:rPr>
              <w:t xml:space="preserve">Compared with the most socially integrated, those with the lowest level of integration at Wave 1 had 75% </w:t>
            </w:r>
            <w:r w:rsidR="008C71B4" w:rsidRPr="005249E9">
              <w:rPr>
                <w:rFonts w:ascii="Arial Narrow" w:hAnsi="Arial Narrow" w:cstheme="minorHAnsi"/>
                <w:sz w:val="20"/>
                <w:szCs w:val="20"/>
              </w:rPr>
              <w:t xml:space="preserve">greater risk </w:t>
            </w:r>
            <w:r w:rsidRPr="005249E9">
              <w:rPr>
                <w:rFonts w:ascii="Arial Narrow" w:hAnsi="Arial Narrow" w:cstheme="minorHAnsi"/>
                <w:sz w:val="20"/>
                <w:szCs w:val="20"/>
              </w:rPr>
              <w:t>of</w:t>
            </w:r>
            <w:r w:rsidR="008C71B4" w:rsidRPr="005249E9">
              <w:rPr>
                <w:rFonts w:ascii="Arial Narrow" w:hAnsi="Arial Narrow" w:cstheme="minorHAnsi"/>
                <w:sz w:val="20"/>
                <w:szCs w:val="20"/>
              </w:rPr>
              <w:t xml:space="preserve"> hypertension </w:t>
            </w:r>
            <w:r w:rsidRPr="005249E9">
              <w:rPr>
                <w:rFonts w:ascii="Arial Narrow" w:hAnsi="Arial Narrow" w:cstheme="minorHAnsi"/>
                <w:sz w:val="20"/>
                <w:szCs w:val="20"/>
              </w:rPr>
              <w:t>(95% CI</w:t>
            </w:r>
            <w:r w:rsidR="001A7ED1">
              <w:rPr>
                <w:rFonts w:ascii="Arial Narrow" w:hAnsi="Arial Narrow" w:cstheme="minorHAnsi"/>
                <w:sz w:val="20"/>
                <w:szCs w:val="20"/>
              </w:rPr>
              <w:t>:</w:t>
            </w:r>
            <w:r w:rsidRPr="005249E9">
              <w:rPr>
                <w:rFonts w:ascii="Arial Narrow" w:hAnsi="Arial Narrow" w:cstheme="minorHAnsi"/>
                <w:sz w:val="20"/>
                <w:szCs w:val="20"/>
              </w:rPr>
              <w:t xml:space="preserve"> 1.04, 2.95) </w:t>
            </w:r>
            <w:r w:rsidR="00746F23" w:rsidRPr="005249E9">
              <w:rPr>
                <w:rFonts w:ascii="Arial Narrow" w:hAnsi="Arial Narrow" w:cstheme="minorHAnsi"/>
                <w:sz w:val="20"/>
                <w:szCs w:val="20"/>
              </w:rPr>
              <w:t>at wave</w:t>
            </w:r>
            <w:r w:rsidRPr="005249E9">
              <w:rPr>
                <w:rFonts w:ascii="Arial Narrow" w:hAnsi="Arial Narrow" w:cstheme="minorHAnsi"/>
                <w:sz w:val="20"/>
                <w:szCs w:val="20"/>
              </w:rPr>
              <w:t xml:space="preserve"> 2.</w:t>
            </w:r>
          </w:p>
        </w:tc>
        <w:tc>
          <w:tcPr>
            <w:tcW w:w="1842" w:type="dxa"/>
          </w:tcPr>
          <w:p w14:paraId="0CDFEEEC" w14:textId="67D93BBA" w:rsidR="001A0367" w:rsidRPr="00300184" w:rsidRDefault="003F31D8" w:rsidP="001A0367">
            <w:pPr>
              <w:rPr>
                <w:rFonts w:ascii="Arial Narrow" w:hAnsi="Arial Narrow"/>
                <w:sz w:val="20"/>
                <w:szCs w:val="20"/>
              </w:rPr>
            </w:pPr>
            <w:r>
              <w:rPr>
                <w:rFonts w:ascii="Arial Narrow" w:hAnsi="Arial Narrow"/>
                <w:sz w:val="20"/>
                <w:szCs w:val="20"/>
              </w:rPr>
              <w:t>Age, sex, race, education, antihypertensive medication use, psychosocial stressors, health behaviors, BMI, diabetes.</w:t>
            </w:r>
          </w:p>
        </w:tc>
      </w:tr>
      <w:tr w:rsidR="001A0367" w:rsidRPr="00300184" w14:paraId="7CC68D81" w14:textId="77777777" w:rsidTr="004F74E3">
        <w:trPr>
          <w:trHeight w:val="1833"/>
        </w:trPr>
        <w:tc>
          <w:tcPr>
            <w:tcW w:w="993" w:type="dxa"/>
          </w:tcPr>
          <w:p w14:paraId="0124278D" w14:textId="26CACE24" w:rsidR="001A0367" w:rsidRPr="00300184" w:rsidRDefault="001A0367" w:rsidP="001A0367">
            <w:pPr>
              <w:rPr>
                <w:rFonts w:ascii="Arial Narrow" w:hAnsi="Arial Narrow"/>
                <w:sz w:val="20"/>
                <w:szCs w:val="20"/>
              </w:rPr>
            </w:pPr>
            <w:r w:rsidRPr="00300184">
              <w:rPr>
                <w:rFonts w:ascii="Arial Narrow" w:hAnsi="Arial Narrow"/>
                <w:sz w:val="20"/>
                <w:szCs w:val="20"/>
              </w:rPr>
              <w:lastRenderedPageBreak/>
              <w:t>Tu et al., 2018</w:t>
            </w:r>
          </w:p>
        </w:tc>
        <w:tc>
          <w:tcPr>
            <w:tcW w:w="2126" w:type="dxa"/>
          </w:tcPr>
          <w:p w14:paraId="4D530EEC" w14:textId="77777777" w:rsidR="001A0367" w:rsidRPr="00300184" w:rsidRDefault="001A0367" w:rsidP="001A0367">
            <w:pPr>
              <w:rPr>
                <w:rFonts w:ascii="Arial Narrow" w:hAnsi="Arial Narrow" w:cs="Times New Roman"/>
                <w:sz w:val="20"/>
                <w:szCs w:val="20"/>
              </w:rPr>
            </w:pPr>
            <w:r w:rsidRPr="00300184">
              <w:rPr>
                <w:rFonts w:ascii="Arial Narrow" w:hAnsi="Arial Narrow" w:cs="Times New Roman"/>
                <w:sz w:val="20"/>
                <w:szCs w:val="20"/>
              </w:rPr>
              <w:t>To investigate the longitudinal association between social</w:t>
            </w:r>
          </w:p>
          <w:p w14:paraId="630DF61B" w14:textId="06705765" w:rsidR="001A0367" w:rsidRPr="00300184" w:rsidRDefault="001A0367" w:rsidP="001A0367">
            <w:pPr>
              <w:rPr>
                <w:rFonts w:ascii="Arial Narrow" w:hAnsi="Arial Narrow" w:cs="Times New Roman"/>
                <w:sz w:val="20"/>
                <w:szCs w:val="20"/>
              </w:rPr>
            </w:pPr>
            <w:r w:rsidRPr="00300184">
              <w:rPr>
                <w:rFonts w:ascii="Arial Narrow" w:hAnsi="Arial Narrow" w:cs="Times New Roman"/>
                <w:sz w:val="20"/>
                <w:szCs w:val="20"/>
              </w:rPr>
              <w:t>participation and hypertension in China</w:t>
            </w:r>
          </w:p>
        </w:tc>
        <w:tc>
          <w:tcPr>
            <w:tcW w:w="971" w:type="dxa"/>
          </w:tcPr>
          <w:p w14:paraId="363BDBD0" w14:textId="77777777" w:rsidR="001A0367" w:rsidRDefault="001A0367" w:rsidP="001A0367">
            <w:pPr>
              <w:rPr>
                <w:rFonts w:ascii="Arial Narrow" w:hAnsi="Arial Narrow" w:cs="Times New Roman"/>
                <w:sz w:val="20"/>
                <w:szCs w:val="20"/>
              </w:rPr>
            </w:pPr>
            <w:r w:rsidRPr="00300184">
              <w:rPr>
                <w:rFonts w:ascii="Arial Narrow" w:hAnsi="Arial Narrow" w:cs="Times New Roman"/>
                <w:sz w:val="20"/>
                <w:szCs w:val="20"/>
              </w:rPr>
              <w:t>China</w:t>
            </w:r>
          </w:p>
          <w:p w14:paraId="2D6F0620" w14:textId="77777777" w:rsidR="001A0367" w:rsidRDefault="001A0367" w:rsidP="001A0367">
            <w:pPr>
              <w:rPr>
                <w:rFonts w:ascii="Arial Narrow" w:hAnsi="Arial Narrow" w:cs="Times New Roman"/>
                <w:sz w:val="20"/>
                <w:szCs w:val="20"/>
              </w:rPr>
            </w:pPr>
          </w:p>
          <w:p w14:paraId="29A75841" w14:textId="3797262F" w:rsidR="001A0367" w:rsidRPr="00300184" w:rsidRDefault="001A0367" w:rsidP="001A0367">
            <w:pPr>
              <w:rPr>
                <w:rFonts w:ascii="Arial Narrow" w:hAnsi="Arial Narrow" w:cs="Times New Roman"/>
                <w:sz w:val="20"/>
                <w:szCs w:val="20"/>
              </w:rPr>
            </w:pPr>
            <w:r>
              <w:rPr>
                <w:rFonts w:ascii="Arial Narrow" w:hAnsi="Arial Narrow" w:cs="Times New Roman"/>
                <w:sz w:val="20"/>
                <w:szCs w:val="20"/>
              </w:rPr>
              <w:t>(2011-13)</w:t>
            </w:r>
          </w:p>
        </w:tc>
        <w:tc>
          <w:tcPr>
            <w:tcW w:w="1177" w:type="dxa"/>
          </w:tcPr>
          <w:p w14:paraId="179D58A7" w14:textId="77777777" w:rsidR="001A0367" w:rsidRDefault="001A0367" w:rsidP="001A0367">
            <w:pPr>
              <w:rPr>
                <w:rFonts w:ascii="Arial Narrow" w:hAnsi="Arial Narrow" w:cs="Times New Roman"/>
                <w:sz w:val="20"/>
                <w:szCs w:val="20"/>
              </w:rPr>
            </w:pPr>
            <w:r w:rsidRPr="00300184">
              <w:rPr>
                <w:rFonts w:ascii="Arial Narrow" w:hAnsi="Arial Narrow" w:cs="Times New Roman"/>
                <w:sz w:val="20"/>
                <w:szCs w:val="20"/>
              </w:rPr>
              <w:t>Longitudinal</w:t>
            </w:r>
          </w:p>
          <w:p w14:paraId="70E48495" w14:textId="35878FE9" w:rsidR="001A0367" w:rsidRDefault="001A0367" w:rsidP="001A0367">
            <w:pPr>
              <w:rPr>
                <w:rFonts w:ascii="Arial Narrow" w:hAnsi="Arial Narrow" w:cs="Times New Roman"/>
                <w:sz w:val="20"/>
                <w:szCs w:val="20"/>
              </w:rPr>
            </w:pPr>
          </w:p>
          <w:p w14:paraId="2CA8B1B7" w14:textId="5EB68BAD" w:rsidR="001A0367" w:rsidRDefault="001A0367" w:rsidP="001A0367">
            <w:pPr>
              <w:rPr>
                <w:rFonts w:ascii="Arial Narrow" w:hAnsi="Arial Narrow" w:cs="Times New Roman"/>
                <w:sz w:val="20"/>
                <w:szCs w:val="20"/>
              </w:rPr>
            </w:pPr>
            <w:r w:rsidRPr="00300184">
              <w:rPr>
                <w:rFonts w:ascii="Arial Narrow" w:hAnsi="Arial Narrow"/>
                <w:sz w:val="20"/>
                <w:szCs w:val="20"/>
              </w:rPr>
              <w:t>China Health and Retirement Longitudinal Study</w:t>
            </w:r>
          </w:p>
          <w:p w14:paraId="13F190E1" w14:textId="0A5EC627" w:rsidR="001A0367" w:rsidRPr="00300184" w:rsidRDefault="001A0367" w:rsidP="001A0367">
            <w:pPr>
              <w:rPr>
                <w:rFonts w:ascii="Arial Narrow" w:hAnsi="Arial Narrow" w:cs="Times New Roman"/>
                <w:sz w:val="20"/>
                <w:szCs w:val="20"/>
              </w:rPr>
            </w:pPr>
            <w:r w:rsidRPr="00300184">
              <w:rPr>
                <w:rFonts w:ascii="Arial Narrow" w:hAnsi="Arial Narrow" w:cs="Times New Roman"/>
                <w:sz w:val="20"/>
                <w:szCs w:val="20"/>
              </w:rPr>
              <w:t xml:space="preserve"> </w:t>
            </w:r>
          </w:p>
        </w:tc>
        <w:tc>
          <w:tcPr>
            <w:tcW w:w="1254" w:type="dxa"/>
          </w:tcPr>
          <w:p w14:paraId="18658750" w14:textId="0882ADB2" w:rsidR="001A0367" w:rsidRDefault="001A0367" w:rsidP="001A0367">
            <w:pPr>
              <w:rPr>
                <w:rFonts w:ascii="Arial Narrow" w:hAnsi="Arial Narrow"/>
                <w:sz w:val="20"/>
                <w:szCs w:val="20"/>
              </w:rPr>
            </w:pPr>
            <w:r>
              <w:rPr>
                <w:rFonts w:ascii="Arial Narrow" w:hAnsi="Arial Narrow"/>
                <w:sz w:val="20"/>
                <w:szCs w:val="20"/>
              </w:rPr>
              <w:t>Middle-</w:t>
            </w:r>
            <w:r w:rsidR="00F104A9">
              <w:rPr>
                <w:rFonts w:ascii="Arial Narrow" w:hAnsi="Arial Narrow"/>
                <w:sz w:val="20"/>
                <w:szCs w:val="20"/>
              </w:rPr>
              <w:t>aged</w:t>
            </w:r>
            <w:r>
              <w:rPr>
                <w:rFonts w:ascii="Arial Narrow" w:hAnsi="Arial Narrow"/>
                <w:sz w:val="20"/>
                <w:szCs w:val="20"/>
              </w:rPr>
              <w:t xml:space="preserve"> and older </w:t>
            </w:r>
            <w:r w:rsidRPr="00552BBB">
              <w:rPr>
                <w:rFonts w:ascii="Arial Narrow" w:hAnsi="Arial Narrow"/>
                <w:sz w:val="20"/>
                <w:szCs w:val="20"/>
              </w:rPr>
              <w:t>adults (</w:t>
            </w:r>
            <w:r w:rsidR="00552BBB" w:rsidRPr="00552BBB">
              <w:rPr>
                <w:rFonts w:ascii="Arial Narrow" w:hAnsi="Arial Narrow"/>
                <w:sz w:val="20"/>
                <w:szCs w:val="20"/>
              </w:rPr>
              <w:t>45+</w:t>
            </w:r>
            <w:r w:rsidRPr="00552BBB">
              <w:rPr>
                <w:rFonts w:ascii="Arial Narrow" w:hAnsi="Arial Narrow"/>
                <w:sz w:val="20"/>
                <w:szCs w:val="20"/>
              </w:rPr>
              <w:t xml:space="preserve"> years)</w:t>
            </w:r>
            <w:r w:rsidRPr="00300184">
              <w:rPr>
                <w:rFonts w:ascii="Arial Narrow" w:hAnsi="Arial Narrow"/>
                <w:sz w:val="20"/>
                <w:szCs w:val="20"/>
              </w:rPr>
              <w:t xml:space="preserve"> </w:t>
            </w:r>
          </w:p>
          <w:p w14:paraId="76615A5A" w14:textId="77777777" w:rsidR="001A0367" w:rsidRDefault="001A0367" w:rsidP="001A0367">
            <w:pPr>
              <w:rPr>
                <w:rFonts w:ascii="Arial Narrow" w:hAnsi="Arial Narrow"/>
                <w:sz w:val="20"/>
                <w:szCs w:val="20"/>
              </w:rPr>
            </w:pPr>
          </w:p>
          <w:p w14:paraId="354FC45B" w14:textId="0A04D4B8" w:rsidR="001A0367" w:rsidRPr="00300184" w:rsidRDefault="001A0367" w:rsidP="001A0367">
            <w:pPr>
              <w:rPr>
                <w:rFonts w:ascii="Arial Narrow" w:hAnsi="Arial Narrow"/>
                <w:sz w:val="20"/>
                <w:szCs w:val="20"/>
              </w:rPr>
            </w:pPr>
            <w:r w:rsidRPr="00300184">
              <w:rPr>
                <w:rFonts w:ascii="Arial Narrow" w:hAnsi="Arial Narrow"/>
                <w:sz w:val="20"/>
                <w:szCs w:val="20"/>
              </w:rPr>
              <w:t>(n = 5483)</w:t>
            </w:r>
          </w:p>
        </w:tc>
        <w:tc>
          <w:tcPr>
            <w:tcW w:w="1559" w:type="dxa"/>
          </w:tcPr>
          <w:p w14:paraId="502CAEE0" w14:textId="13E1FC04" w:rsidR="001A0367" w:rsidRPr="005249E9" w:rsidRDefault="001A0367" w:rsidP="001A0367">
            <w:pPr>
              <w:rPr>
                <w:rFonts w:ascii="Arial Narrow" w:hAnsi="Arial Narrow" w:cs="Times New Roman"/>
                <w:sz w:val="20"/>
                <w:szCs w:val="20"/>
              </w:rPr>
            </w:pPr>
            <w:r w:rsidRPr="005249E9">
              <w:rPr>
                <w:rFonts w:ascii="Arial Narrow" w:hAnsi="Arial Narrow" w:cs="Times New Roman"/>
                <w:sz w:val="20"/>
                <w:szCs w:val="20"/>
              </w:rPr>
              <w:t>Social participation</w:t>
            </w:r>
            <w:r w:rsidR="00552BBB" w:rsidRPr="005249E9">
              <w:rPr>
                <w:rFonts w:ascii="Arial Narrow" w:hAnsi="Arial Narrow" w:cs="Times New Roman"/>
                <w:sz w:val="20"/>
                <w:szCs w:val="20"/>
              </w:rPr>
              <w:t xml:space="preserve"> (frequency of attending 5 activities in last month)</w:t>
            </w:r>
          </w:p>
        </w:tc>
        <w:tc>
          <w:tcPr>
            <w:tcW w:w="1211" w:type="dxa"/>
          </w:tcPr>
          <w:p w14:paraId="5D3D9CB8" w14:textId="031CBE8B" w:rsidR="001A0367" w:rsidRPr="005249E9" w:rsidRDefault="00E43FD9" w:rsidP="001A0367">
            <w:pPr>
              <w:rPr>
                <w:rFonts w:ascii="Arial Narrow" w:hAnsi="Arial Narrow"/>
                <w:sz w:val="20"/>
                <w:szCs w:val="20"/>
              </w:rPr>
            </w:pPr>
            <w:r w:rsidRPr="005249E9">
              <w:rPr>
                <w:rFonts w:ascii="Arial Narrow" w:hAnsi="Arial Narrow"/>
                <w:sz w:val="20"/>
                <w:szCs w:val="20"/>
              </w:rPr>
              <w:t>Incident</w:t>
            </w:r>
            <w:r w:rsidR="001A0367" w:rsidRPr="005249E9">
              <w:rPr>
                <w:rFonts w:ascii="Arial Narrow" w:hAnsi="Arial Narrow"/>
                <w:sz w:val="20"/>
                <w:szCs w:val="20"/>
              </w:rPr>
              <w:t xml:space="preserve"> hypertension</w:t>
            </w:r>
          </w:p>
        </w:tc>
        <w:tc>
          <w:tcPr>
            <w:tcW w:w="2617" w:type="dxa"/>
          </w:tcPr>
          <w:p w14:paraId="698BCCD6" w14:textId="523B3E7B" w:rsidR="00552BBB" w:rsidRPr="005249E9" w:rsidRDefault="001A0367" w:rsidP="001A0367">
            <w:pPr>
              <w:rPr>
                <w:rFonts w:ascii="Arial Narrow" w:hAnsi="Arial Narrow"/>
                <w:sz w:val="20"/>
                <w:szCs w:val="20"/>
              </w:rPr>
            </w:pPr>
            <w:r w:rsidRPr="005249E9">
              <w:rPr>
                <w:rFonts w:ascii="Arial Narrow" w:hAnsi="Arial Narrow"/>
                <w:sz w:val="20"/>
                <w:szCs w:val="20"/>
              </w:rPr>
              <w:t xml:space="preserve">Among </w:t>
            </w:r>
            <w:r w:rsidRPr="005249E9">
              <w:rPr>
                <w:rFonts w:ascii="Arial Narrow" w:hAnsi="Arial Narrow"/>
                <w:sz w:val="20"/>
                <w:szCs w:val="20"/>
                <w:u w:val="single"/>
              </w:rPr>
              <w:t>women</w:t>
            </w:r>
            <w:r w:rsidRPr="005249E9">
              <w:rPr>
                <w:rFonts w:ascii="Arial Narrow" w:hAnsi="Arial Narrow"/>
                <w:sz w:val="20"/>
                <w:szCs w:val="20"/>
              </w:rPr>
              <w:t xml:space="preserve">, social participation </w:t>
            </w:r>
            <w:r w:rsidR="00552BBB" w:rsidRPr="005249E9">
              <w:rPr>
                <w:rFonts w:ascii="Arial Narrow" w:hAnsi="Arial Narrow"/>
                <w:sz w:val="20"/>
                <w:szCs w:val="20"/>
              </w:rPr>
              <w:t xml:space="preserve">once a week or more lowered the incidence of </w:t>
            </w:r>
            <w:r w:rsidRPr="005249E9">
              <w:rPr>
                <w:rFonts w:ascii="Arial Narrow" w:hAnsi="Arial Narrow"/>
                <w:sz w:val="20"/>
                <w:szCs w:val="20"/>
              </w:rPr>
              <w:t>hypertension (IRR 0.80</w:t>
            </w:r>
            <w:r w:rsidR="001A7ED1">
              <w:rPr>
                <w:rFonts w:ascii="Arial Narrow" w:hAnsi="Arial Narrow"/>
                <w:sz w:val="20"/>
                <w:szCs w:val="20"/>
              </w:rPr>
              <w:t xml:space="preserve"> [</w:t>
            </w:r>
            <w:r w:rsidRPr="005249E9">
              <w:rPr>
                <w:rFonts w:ascii="Arial Narrow" w:hAnsi="Arial Narrow"/>
                <w:sz w:val="20"/>
                <w:szCs w:val="20"/>
              </w:rPr>
              <w:t>95% CI</w:t>
            </w:r>
            <w:r w:rsidR="00552BBB" w:rsidRPr="005249E9">
              <w:rPr>
                <w:rFonts w:ascii="Arial Narrow" w:hAnsi="Arial Narrow"/>
                <w:sz w:val="20"/>
                <w:szCs w:val="20"/>
              </w:rPr>
              <w:t>:</w:t>
            </w:r>
            <w:r w:rsidRPr="005249E9">
              <w:rPr>
                <w:rFonts w:ascii="Arial Narrow" w:hAnsi="Arial Narrow"/>
                <w:sz w:val="20"/>
                <w:szCs w:val="20"/>
              </w:rPr>
              <w:t xml:space="preserve"> 0.67</w:t>
            </w:r>
            <w:r w:rsidR="00552BBB" w:rsidRPr="005249E9">
              <w:rPr>
                <w:rFonts w:ascii="Arial Narrow" w:hAnsi="Arial Narrow"/>
                <w:sz w:val="20"/>
                <w:szCs w:val="20"/>
              </w:rPr>
              <w:t xml:space="preserve">, </w:t>
            </w:r>
            <w:r w:rsidRPr="005249E9">
              <w:rPr>
                <w:rFonts w:ascii="Arial Narrow" w:hAnsi="Arial Narrow"/>
                <w:sz w:val="20"/>
                <w:szCs w:val="20"/>
              </w:rPr>
              <w:t>0.95</w:t>
            </w:r>
            <w:r w:rsidR="001A7ED1">
              <w:rPr>
                <w:rFonts w:ascii="Arial Narrow" w:hAnsi="Arial Narrow"/>
                <w:sz w:val="20"/>
                <w:szCs w:val="20"/>
              </w:rPr>
              <w:t>]</w:t>
            </w:r>
            <w:r w:rsidRPr="005249E9">
              <w:rPr>
                <w:rFonts w:ascii="Arial Narrow" w:hAnsi="Arial Narrow"/>
                <w:sz w:val="20"/>
                <w:szCs w:val="20"/>
              </w:rPr>
              <w:t xml:space="preserve">). </w:t>
            </w:r>
          </w:p>
          <w:p w14:paraId="6F875BD9" w14:textId="77777777" w:rsidR="00552BBB" w:rsidRPr="005249E9" w:rsidRDefault="00552BBB" w:rsidP="001A0367">
            <w:pPr>
              <w:rPr>
                <w:rFonts w:ascii="Arial Narrow" w:hAnsi="Arial Narrow"/>
                <w:sz w:val="20"/>
                <w:szCs w:val="20"/>
              </w:rPr>
            </w:pPr>
          </w:p>
          <w:p w14:paraId="1FB2146A" w14:textId="6FA3A6F2" w:rsidR="001A0367" w:rsidRPr="005249E9" w:rsidRDefault="00552BBB" w:rsidP="001A0367">
            <w:pPr>
              <w:rPr>
                <w:rFonts w:ascii="Arial Narrow" w:hAnsi="Arial Narrow" w:cstheme="minorHAnsi"/>
                <w:sz w:val="20"/>
                <w:szCs w:val="20"/>
              </w:rPr>
            </w:pPr>
            <w:r w:rsidRPr="005249E9">
              <w:rPr>
                <w:rFonts w:ascii="Arial Narrow" w:hAnsi="Arial Narrow"/>
                <w:sz w:val="20"/>
                <w:szCs w:val="20"/>
              </w:rPr>
              <w:t xml:space="preserve">Among </w:t>
            </w:r>
            <w:r w:rsidRPr="005249E9">
              <w:rPr>
                <w:rFonts w:ascii="Arial Narrow" w:hAnsi="Arial Narrow"/>
                <w:sz w:val="20"/>
                <w:szCs w:val="20"/>
                <w:u w:val="single"/>
              </w:rPr>
              <w:t>men</w:t>
            </w:r>
            <w:r w:rsidR="001A0367" w:rsidRPr="005249E9">
              <w:rPr>
                <w:rFonts w:ascii="Arial Narrow" w:hAnsi="Arial Narrow"/>
                <w:sz w:val="20"/>
                <w:szCs w:val="20"/>
              </w:rPr>
              <w:t xml:space="preserve">, </w:t>
            </w:r>
            <w:r w:rsidRPr="005249E9">
              <w:rPr>
                <w:rFonts w:ascii="Arial Narrow" w:hAnsi="Arial Narrow"/>
                <w:sz w:val="20"/>
                <w:szCs w:val="20"/>
              </w:rPr>
              <w:t>no association was found</w:t>
            </w:r>
          </w:p>
        </w:tc>
        <w:tc>
          <w:tcPr>
            <w:tcW w:w="1842" w:type="dxa"/>
          </w:tcPr>
          <w:p w14:paraId="0DC5EA9F" w14:textId="5F31DFDA" w:rsidR="001A0367" w:rsidRPr="00300184" w:rsidRDefault="001A0367" w:rsidP="001A0367">
            <w:pPr>
              <w:rPr>
                <w:rFonts w:ascii="Arial Narrow" w:hAnsi="Arial Narrow"/>
                <w:sz w:val="20"/>
                <w:szCs w:val="20"/>
              </w:rPr>
            </w:pPr>
            <w:r w:rsidRPr="00300184">
              <w:rPr>
                <w:rFonts w:ascii="Arial Narrow" w:hAnsi="Arial Narrow"/>
                <w:sz w:val="20"/>
                <w:szCs w:val="20"/>
              </w:rPr>
              <w:t xml:space="preserve">age, marital status, education, </w:t>
            </w:r>
            <w:r w:rsidR="00552BBB">
              <w:rPr>
                <w:rFonts w:ascii="Arial Narrow" w:hAnsi="Arial Narrow"/>
                <w:sz w:val="20"/>
                <w:szCs w:val="20"/>
              </w:rPr>
              <w:t>B</w:t>
            </w:r>
            <w:r w:rsidRPr="00300184">
              <w:rPr>
                <w:rFonts w:ascii="Arial Narrow" w:hAnsi="Arial Narrow"/>
                <w:sz w:val="20"/>
                <w:szCs w:val="20"/>
              </w:rPr>
              <w:t xml:space="preserve">MI, </w:t>
            </w:r>
            <w:r w:rsidR="00552BBB">
              <w:rPr>
                <w:rFonts w:ascii="Arial Narrow" w:hAnsi="Arial Narrow"/>
                <w:sz w:val="20"/>
                <w:szCs w:val="20"/>
              </w:rPr>
              <w:t>urban/rural, s</w:t>
            </w:r>
            <w:r w:rsidRPr="00300184">
              <w:rPr>
                <w:rFonts w:ascii="Arial Narrow" w:hAnsi="Arial Narrow"/>
                <w:sz w:val="20"/>
                <w:szCs w:val="20"/>
              </w:rPr>
              <w:t>moking, alcohol</w:t>
            </w:r>
            <w:r w:rsidR="00552BBB">
              <w:rPr>
                <w:rFonts w:ascii="Arial Narrow" w:hAnsi="Arial Narrow"/>
                <w:sz w:val="20"/>
                <w:szCs w:val="20"/>
              </w:rPr>
              <w:t xml:space="preserve">, SRH, </w:t>
            </w:r>
            <w:r w:rsidRPr="00300184">
              <w:rPr>
                <w:rFonts w:ascii="Arial Narrow" w:hAnsi="Arial Narrow"/>
                <w:sz w:val="20"/>
                <w:szCs w:val="20"/>
              </w:rPr>
              <w:t>depressive symptoms.</w:t>
            </w:r>
          </w:p>
        </w:tc>
      </w:tr>
      <w:tr w:rsidR="001A7ED1" w:rsidRPr="00300184" w14:paraId="154EE911" w14:textId="77777777" w:rsidTr="004F74E3">
        <w:trPr>
          <w:trHeight w:val="1833"/>
        </w:trPr>
        <w:tc>
          <w:tcPr>
            <w:tcW w:w="993" w:type="dxa"/>
          </w:tcPr>
          <w:p w14:paraId="194DA6ED" w14:textId="46C5526E" w:rsidR="001A7ED1" w:rsidRPr="00300184" w:rsidRDefault="001A7ED1" w:rsidP="001A0367">
            <w:pPr>
              <w:rPr>
                <w:rFonts w:ascii="Arial Narrow" w:hAnsi="Arial Narrow"/>
                <w:sz w:val="20"/>
                <w:szCs w:val="20"/>
              </w:rPr>
            </w:pPr>
            <w:r>
              <w:rPr>
                <w:rFonts w:ascii="Arial Narrow" w:hAnsi="Arial Narrow"/>
                <w:sz w:val="20"/>
                <w:szCs w:val="20"/>
              </w:rPr>
              <w:t>Wang et al, 2024</w:t>
            </w:r>
          </w:p>
        </w:tc>
        <w:tc>
          <w:tcPr>
            <w:tcW w:w="2126" w:type="dxa"/>
          </w:tcPr>
          <w:p w14:paraId="530994DC" w14:textId="6722736D" w:rsidR="001A7ED1" w:rsidRPr="00F104A9" w:rsidRDefault="001A7ED1" w:rsidP="001A0367">
            <w:pPr>
              <w:rPr>
                <w:rFonts w:ascii="Arial Narrow" w:hAnsi="Arial Narrow" w:cs="Times New Roman"/>
                <w:sz w:val="20"/>
                <w:szCs w:val="20"/>
              </w:rPr>
            </w:pPr>
            <w:r w:rsidRPr="00F104A9">
              <w:rPr>
                <w:rFonts w:ascii="Arial Narrow" w:hAnsi="Arial Narrow" w:cs="Times New Roman"/>
                <w:sz w:val="20"/>
                <w:szCs w:val="20"/>
              </w:rPr>
              <w:t>To assess the relationship of social isolation and loneliness with hypertension risk among middle-aged and older adults in China</w:t>
            </w:r>
          </w:p>
        </w:tc>
        <w:tc>
          <w:tcPr>
            <w:tcW w:w="971" w:type="dxa"/>
          </w:tcPr>
          <w:p w14:paraId="31A08FB1" w14:textId="5FBAE109" w:rsidR="001A7ED1" w:rsidRPr="00F104A9" w:rsidRDefault="001A7ED1" w:rsidP="001A0367">
            <w:pPr>
              <w:rPr>
                <w:rFonts w:ascii="Arial Narrow" w:hAnsi="Arial Narrow" w:cs="Times New Roman"/>
                <w:sz w:val="20"/>
                <w:szCs w:val="20"/>
              </w:rPr>
            </w:pPr>
            <w:r w:rsidRPr="00F104A9">
              <w:rPr>
                <w:rFonts w:ascii="Arial Narrow" w:hAnsi="Arial Narrow" w:cs="Times New Roman"/>
                <w:sz w:val="20"/>
                <w:szCs w:val="20"/>
              </w:rPr>
              <w:t>China (2011-2015)</w:t>
            </w:r>
          </w:p>
        </w:tc>
        <w:tc>
          <w:tcPr>
            <w:tcW w:w="1177" w:type="dxa"/>
          </w:tcPr>
          <w:p w14:paraId="5C4AAC27" w14:textId="77777777" w:rsidR="001A7ED1" w:rsidRPr="00F104A9" w:rsidRDefault="001A7ED1" w:rsidP="001A0367">
            <w:pPr>
              <w:rPr>
                <w:rFonts w:ascii="Arial Narrow" w:hAnsi="Arial Narrow" w:cs="Times New Roman"/>
                <w:sz w:val="20"/>
                <w:szCs w:val="20"/>
              </w:rPr>
            </w:pPr>
            <w:r w:rsidRPr="00F104A9">
              <w:rPr>
                <w:rFonts w:ascii="Arial Narrow" w:hAnsi="Arial Narrow" w:cs="Times New Roman"/>
                <w:sz w:val="20"/>
                <w:szCs w:val="20"/>
              </w:rPr>
              <w:t>Longitudinal</w:t>
            </w:r>
          </w:p>
          <w:p w14:paraId="3D5F41E6" w14:textId="77777777" w:rsidR="001A7ED1" w:rsidRPr="00F104A9" w:rsidRDefault="001A7ED1" w:rsidP="001A0367">
            <w:pPr>
              <w:rPr>
                <w:rFonts w:ascii="Arial Narrow" w:hAnsi="Arial Narrow" w:cs="Times New Roman"/>
                <w:sz w:val="20"/>
                <w:szCs w:val="20"/>
              </w:rPr>
            </w:pPr>
          </w:p>
          <w:p w14:paraId="77B555FC" w14:textId="258CF59F" w:rsidR="001A7ED1" w:rsidRPr="00F104A9" w:rsidRDefault="001A7ED1" w:rsidP="001A0367">
            <w:pPr>
              <w:rPr>
                <w:rFonts w:ascii="Arial Narrow" w:hAnsi="Arial Narrow" w:cs="Times New Roman"/>
                <w:sz w:val="20"/>
                <w:szCs w:val="20"/>
              </w:rPr>
            </w:pPr>
            <w:r w:rsidRPr="00F104A9">
              <w:rPr>
                <w:rFonts w:ascii="Arial Narrow" w:hAnsi="Arial Narrow"/>
                <w:sz w:val="20"/>
                <w:szCs w:val="20"/>
              </w:rPr>
              <w:t>China Health and Retirement Longitudinal Study</w:t>
            </w:r>
            <w:r w:rsidRPr="00F104A9">
              <w:rPr>
                <w:rFonts w:ascii="Arial Narrow" w:hAnsi="Arial Narrow" w:cs="Times New Roman"/>
                <w:sz w:val="20"/>
                <w:szCs w:val="20"/>
              </w:rPr>
              <w:t xml:space="preserve"> </w:t>
            </w:r>
          </w:p>
        </w:tc>
        <w:tc>
          <w:tcPr>
            <w:tcW w:w="1254" w:type="dxa"/>
          </w:tcPr>
          <w:p w14:paraId="0C716610" w14:textId="77777777" w:rsidR="00F104A9" w:rsidRPr="00F104A9" w:rsidRDefault="00F104A9" w:rsidP="00F104A9">
            <w:pPr>
              <w:rPr>
                <w:rFonts w:ascii="Arial Narrow" w:hAnsi="Arial Narrow"/>
                <w:sz w:val="20"/>
                <w:szCs w:val="20"/>
              </w:rPr>
            </w:pPr>
            <w:r w:rsidRPr="00F104A9">
              <w:rPr>
                <w:rFonts w:ascii="Arial Narrow" w:hAnsi="Arial Narrow"/>
                <w:sz w:val="20"/>
                <w:szCs w:val="20"/>
              </w:rPr>
              <w:t xml:space="preserve">Middle-aged and older adults (45+ years) </w:t>
            </w:r>
          </w:p>
          <w:p w14:paraId="22FE6F92" w14:textId="77777777" w:rsidR="001A7ED1" w:rsidRPr="00F104A9" w:rsidRDefault="001A7ED1" w:rsidP="001A0367">
            <w:pPr>
              <w:rPr>
                <w:rFonts w:ascii="Arial Narrow" w:hAnsi="Arial Narrow"/>
                <w:sz w:val="20"/>
                <w:szCs w:val="20"/>
              </w:rPr>
            </w:pPr>
          </w:p>
          <w:p w14:paraId="02B098D7" w14:textId="3808988C" w:rsidR="001A7ED1" w:rsidRPr="00F104A9" w:rsidRDefault="001A7ED1" w:rsidP="001A0367">
            <w:pPr>
              <w:rPr>
                <w:rFonts w:ascii="Arial Narrow" w:hAnsi="Arial Narrow"/>
                <w:sz w:val="20"/>
                <w:szCs w:val="20"/>
              </w:rPr>
            </w:pPr>
            <w:r w:rsidRPr="00F104A9">
              <w:rPr>
                <w:rFonts w:ascii="Arial Narrow" w:hAnsi="Arial Narrow"/>
                <w:sz w:val="20"/>
                <w:szCs w:val="20"/>
              </w:rPr>
              <w:t>(n=3711)</w:t>
            </w:r>
          </w:p>
        </w:tc>
        <w:tc>
          <w:tcPr>
            <w:tcW w:w="1559" w:type="dxa"/>
          </w:tcPr>
          <w:p w14:paraId="4BE41FFC" w14:textId="38AEB1FA" w:rsidR="001A7ED1" w:rsidRPr="00F104A9" w:rsidRDefault="001A7ED1" w:rsidP="001A0367">
            <w:pPr>
              <w:rPr>
                <w:rFonts w:ascii="Arial Narrow" w:hAnsi="Arial Narrow" w:cs="Times New Roman"/>
                <w:sz w:val="20"/>
                <w:szCs w:val="20"/>
              </w:rPr>
            </w:pPr>
            <w:r w:rsidRPr="00F104A9">
              <w:rPr>
                <w:rFonts w:ascii="Arial Narrow" w:hAnsi="Arial Narrow" w:cs="Times New Roman"/>
                <w:sz w:val="20"/>
                <w:szCs w:val="20"/>
              </w:rPr>
              <w:t xml:space="preserve">Social isolation </w:t>
            </w:r>
            <w:r w:rsidR="00F104A9" w:rsidRPr="00F104A9">
              <w:rPr>
                <w:rFonts w:ascii="Arial Narrow" w:hAnsi="Arial Narrow" w:cs="Times New Roman"/>
                <w:sz w:val="20"/>
                <w:szCs w:val="20"/>
              </w:rPr>
              <w:t xml:space="preserve">index </w:t>
            </w:r>
            <w:r w:rsidRPr="00F104A9">
              <w:rPr>
                <w:rFonts w:ascii="Arial Narrow" w:hAnsi="Arial Narrow" w:cs="Times New Roman"/>
                <w:sz w:val="20"/>
                <w:szCs w:val="20"/>
              </w:rPr>
              <w:t>at baseline</w:t>
            </w:r>
          </w:p>
        </w:tc>
        <w:tc>
          <w:tcPr>
            <w:tcW w:w="1211" w:type="dxa"/>
          </w:tcPr>
          <w:p w14:paraId="09ABE304" w14:textId="25903FF9" w:rsidR="001A7ED1" w:rsidRPr="00F104A9" w:rsidRDefault="001A7ED1" w:rsidP="001A0367">
            <w:pPr>
              <w:rPr>
                <w:rFonts w:ascii="Arial Narrow" w:hAnsi="Arial Narrow"/>
                <w:sz w:val="20"/>
                <w:szCs w:val="20"/>
              </w:rPr>
            </w:pPr>
            <w:r w:rsidRPr="00F104A9">
              <w:rPr>
                <w:rFonts w:ascii="Arial Narrow" w:hAnsi="Arial Narrow"/>
                <w:sz w:val="20"/>
                <w:szCs w:val="20"/>
              </w:rPr>
              <w:t xml:space="preserve">Odds of </w:t>
            </w:r>
            <w:r w:rsidR="004A0367">
              <w:rPr>
                <w:rFonts w:ascii="Arial Narrow" w:hAnsi="Arial Narrow"/>
                <w:sz w:val="20"/>
                <w:szCs w:val="20"/>
              </w:rPr>
              <w:t xml:space="preserve">new-onset </w:t>
            </w:r>
            <w:r w:rsidRPr="00F104A9">
              <w:rPr>
                <w:rFonts w:ascii="Arial Narrow" w:hAnsi="Arial Narrow"/>
                <w:sz w:val="20"/>
                <w:szCs w:val="20"/>
              </w:rPr>
              <w:t>hypertension</w:t>
            </w:r>
          </w:p>
        </w:tc>
        <w:tc>
          <w:tcPr>
            <w:tcW w:w="2617" w:type="dxa"/>
          </w:tcPr>
          <w:p w14:paraId="2230BA1E" w14:textId="0348CE35" w:rsidR="001A7ED1" w:rsidRPr="005249E9" w:rsidRDefault="001A7ED1" w:rsidP="001A0367">
            <w:pPr>
              <w:rPr>
                <w:rFonts w:ascii="Arial Narrow" w:hAnsi="Arial Narrow"/>
                <w:sz w:val="20"/>
                <w:szCs w:val="20"/>
              </w:rPr>
            </w:pPr>
            <w:r>
              <w:rPr>
                <w:rFonts w:ascii="Arial Narrow" w:hAnsi="Arial Narrow"/>
                <w:sz w:val="20"/>
                <w:szCs w:val="20"/>
              </w:rPr>
              <w:t>People with high social isolation had 40% higher odds of hypertension onset (OR 1.40 [95%CI: 1.09,1.79]). Each unit increase in social isolation score was associated with 14% higher odds of hypertension onset (1.14 [1.04,1.26])</w:t>
            </w:r>
          </w:p>
        </w:tc>
        <w:tc>
          <w:tcPr>
            <w:tcW w:w="1842" w:type="dxa"/>
          </w:tcPr>
          <w:p w14:paraId="4260C413" w14:textId="6A97BD7C" w:rsidR="001A7ED1" w:rsidRPr="00300184" w:rsidRDefault="001A7ED1" w:rsidP="001A0367">
            <w:pPr>
              <w:rPr>
                <w:rFonts w:ascii="Arial Narrow" w:hAnsi="Arial Narrow"/>
                <w:sz w:val="20"/>
                <w:szCs w:val="20"/>
              </w:rPr>
            </w:pPr>
            <w:r>
              <w:rPr>
                <w:rFonts w:ascii="Arial Narrow" w:hAnsi="Arial Narrow"/>
                <w:sz w:val="20"/>
                <w:szCs w:val="20"/>
              </w:rPr>
              <w:t>Gender, age group, education, smoking, drinking, BMI, co-morbidities</w:t>
            </w:r>
          </w:p>
        </w:tc>
      </w:tr>
      <w:tr w:rsidR="001A0367" w:rsidRPr="00300184" w14:paraId="7C0AF653" w14:textId="77777777" w:rsidTr="004F74E3">
        <w:trPr>
          <w:trHeight w:val="73"/>
        </w:trPr>
        <w:tc>
          <w:tcPr>
            <w:tcW w:w="13750" w:type="dxa"/>
            <w:gridSpan w:val="9"/>
            <w:shd w:val="pct10" w:color="auto" w:fill="auto"/>
          </w:tcPr>
          <w:p w14:paraId="6FAA8706" w14:textId="20A81F13" w:rsidR="001A0367" w:rsidRPr="005249E9" w:rsidRDefault="001A0367" w:rsidP="001A0367">
            <w:pPr>
              <w:jc w:val="center"/>
              <w:rPr>
                <w:rFonts w:ascii="Arial Narrow" w:hAnsi="Arial Narrow"/>
                <w:sz w:val="20"/>
                <w:szCs w:val="20"/>
              </w:rPr>
            </w:pPr>
            <w:r w:rsidRPr="005249E9">
              <w:rPr>
                <w:rFonts w:ascii="Arial Narrow" w:hAnsi="Arial Narrow" w:cs="Times New Roman"/>
                <w:b/>
                <w:bCs/>
                <w:i/>
                <w:sz w:val="20"/>
                <w:szCs w:val="20"/>
              </w:rPr>
              <w:t>Changes in exposure only (social tie/s)</w:t>
            </w:r>
          </w:p>
        </w:tc>
      </w:tr>
      <w:tr w:rsidR="001A0367" w:rsidRPr="00300184" w14:paraId="547F4BCE" w14:textId="77777777" w:rsidTr="004F74E3">
        <w:trPr>
          <w:trHeight w:val="2109"/>
        </w:trPr>
        <w:tc>
          <w:tcPr>
            <w:tcW w:w="993" w:type="dxa"/>
          </w:tcPr>
          <w:p w14:paraId="39BF6CC7" w14:textId="77777777" w:rsidR="001A0367" w:rsidRPr="00300184" w:rsidRDefault="001A0367" w:rsidP="001A0367">
            <w:pPr>
              <w:rPr>
                <w:rFonts w:ascii="Arial Narrow" w:hAnsi="Arial Narrow"/>
                <w:sz w:val="20"/>
                <w:szCs w:val="20"/>
              </w:rPr>
            </w:pPr>
            <w:r w:rsidRPr="00300184">
              <w:rPr>
                <w:rFonts w:ascii="Arial Narrow" w:hAnsi="Arial Narrow"/>
                <w:sz w:val="20"/>
                <w:szCs w:val="20"/>
              </w:rPr>
              <w:t>Schwandt et al., 2010</w:t>
            </w:r>
          </w:p>
          <w:p w14:paraId="0D4A7037" w14:textId="72B84291" w:rsidR="001A0367" w:rsidRPr="00300184" w:rsidRDefault="001A0367" w:rsidP="001A0367">
            <w:pPr>
              <w:rPr>
                <w:rFonts w:ascii="Arial Narrow" w:hAnsi="Arial Narrow"/>
                <w:sz w:val="20"/>
                <w:szCs w:val="20"/>
              </w:rPr>
            </w:pPr>
          </w:p>
        </w:tc>
        <w:tc>
          <w:tcPr>
            <w:tcW w:w="2126" w:type="dxa"/>
          </w:tcPr>
          <w:p w14:paraId="046AB71B" w14:textId="089120AF" w:rsidR="001A0367" w:rsidRPr="00300184" w:rsidRDefault="001A0367" w:rsidP="001A0367">
            <w:pPr>
              <w:rPr>
                <w:rFonts w:ascii="Arial Narrow" w:hAnsi="Arial Narrow" w:cs="Times New Roman"/>
                <w:sz w:val="20"/>
                <w:szCs w:val="20"/>
              </w:rPr>
            </w:pPr>
            <w:r w:rsidRPr="00300184">
              <w:rPr>
                <w:rFonts w:ascii="Arial Narrow" w:hAnsi="Arial Narrow" w:cs="Times New Roman"/>
                <w:sz w:val="20"/>
                <w:szCs w:val="20"/>
              </w:rPr>
              <w:t>1.</w:t>
            </w:r>
            <w:r w:rsidRPr="00300184">
              <w:rPr>
                <w:rFonts w:ascii="Arial Narrow" w:hAnsi="Arial Narrow"/>
                <w:sz w:val="20"/>
                <w:szCs w:val="20"/>
              </w:rPr>
              <w:t xml:space="preserve"> </w:t>
            </w:r>
            <w:r w:rsidRPr="00300184">
              <w:rPr>
                <w:rFonts w:ascii="Arial Narrow" w:hAnsi="Arial Narrow" w:cs="Times New Roman"/>
                <w:sz w:val="20"/>
                <w:szCs w:val="20"/>
              </w:rPr>
              <w:t xml:space="preserve">To determine if staying married </w:t>
            </w:r>
            <w:r>
              <w:rPr>
                <w:rFonts w:ascii="Arial Narrow" w:hAnsi="Arial Narrow" w:cs="Times New Roman"/>
                <w:sz w:val="20"/>
                <w:szCs w:val="20"/>
              </w:rPr>
              <w:t xml:space="preserve">is </w:t>
            </w:r>
            <w:r w:rsidRPr="00300184">
              <w:rPr>
                <w:rFonts w:ascii="Arial Narrow" w:hAnsi="Arial Narrow" w:cs="Times New Roman"/>
                <w:sz w:val="20"/>
                <w:szCs w:val="20"/>
              </w:rPr>
              <w:t xml:space="preserve">associated with a lower prevalence of hypertension in midlife compared with staying never married, </w:t>
            </w:r>
            <w:r>
              <w:rPr>
                <w:rFonts w:ascii="Arial Narrow" w:hAnsi="Arial Narrow" w:cs="Times New Roman"/>
                <w:sz w:val="20"/>
                <w:szCs w:val="20"/>
              </w:rPr>
              <w:t xml:space="preserve">staying </w:t>
            </w:r>
            <w:r w:rsidRPr="00300184">
              <w:rPr>
                <w:rFonts w:ascii="Arial Narrow" w:hAnsi="Arial Narrow" w:cs="Times New Roman"/>
                <w:sz w:val="20"/>
                <w:szCs w:val="20"/>
              </w:rPr>
              <w:t xml:space="preserve">divorced, or </w:t>
            </w:r>
            <w:r>
              <w:rPr>
                <w:rFonts w:ascii="Arial Narrow" w:hAnsi="Arial Narrow" w:cs="Times New Roman"/>
                <w:sz w:val="20"/>
                <w:szCs w:val="20"/>
              </w:rPr>
              <w:t xml:space="preserve">staying </w:t>
            </w:r>
            <w:r w:rsidRPr="00300184">
              <w:rPr>
                <w:rFonts w:ascii="Arial Narrow" w:hAnsi="Arial Narrow" w:cs="Times New Roman"/>
                <w:sz w:val="20"/>
                <w:szCs w:val="20"/>
              </w:rPr>
              <w:t>widowed</w:t>
            </w:r>
          </w:p>
        </w:tc>
        <w:tc>
          <w:tcPr>
            <w:tcW w:w="971" w:type="dxa"/>
          </w:tcPr>
          <w:p w14:paraId="66F7C20C" w14:textId="77777777" w:rsidR="001A0367" w:rsidRDefault="001A0367" w:rsidP="001A0367">
            <w:pPr>
              <w:rPr>
                <w:rFonts w:ascii="Arial Narrow" w:hAnsi="Arial Narrow" w:cs="Times New Roman"/>
                <w:sz w:val="20"/>
                <w:szCs w:val="20"/>
              </w:rPr>
            </w:pPr>
            <w:r w:rsidRPr="00300184">
              <w:rPr>
                <w:rFonts w:ascii="Arial Narrow" w:hAnsi="Arial Narrow" w:cs="Times New Roman"/>
                <w:sz w:val="20"/>
                <w:szCs w:val="20"/>
              </w:rPr>
              <w:t>United States</w:t>
            </w:r>
          </w:p>
          <w:p w14:paraId="49DC2525" w14:textId="77777777" w:rsidR="001A0367" w:rsidRDefault="001A0367" w:rsidP="001A0367">
            <w:pPr>
              <w:rPr>
                <w:rFonts w:ascii="Arial Narrow" w:hAnsi="Arial Narrow" w:cs="Times New Roman"/>
                <w:sz w:val="20"/>
                <w:szCs w:val="20"/>
              </w:rPr>
            </w:pPr>
          </w:p>
          <w:p w14:paraId="38DEC45C" w14:textId="77777777" w:rsidR="001A0367" w:rsidRDefault="001A0367" w:rsidP="001A0367">
            <w:pPr>
              <w:rPr>
                <w:rFonts w:ascii="Arial Narrow" w:hAnsi="Arial Narrow" w:cs="Times New Roman"/>
                <w:sz w:val="20"/>
                <w:szCs w:val="20"/>
              </w:rPr>
            </w:pPr>
            <w:r>
              <w:rPr>
                <w:rFonts w:ascii="Arial Narrow" w:hAnsi="Arial Narrow" w:cs="Times New Roman"/>
                <w:sz w:val="20"/>
                <w:szCs w:val="20"/>
              </w:rPr>
              <w:t>(1987/9 to 199</w:t>
            </w:r>
            <w:r w:rsidR="00620075">
              <w:rPr>
                <w:rFonts w:ascii="Arial Narrow" w:hAnsi="Arial Narrow" w:cs="Times New Roman"/>
                <w:sz w:val="20"/>
                <w:szCs w:val="20"/>
              </w:rPr>
              <w:t>6/8</w:t>
            </w:r>
            <w:r>
              <w:rPr>
                <w:rFonts w:ascii="Arial Narrow" w:hAnsi="Arial Narrow" w:cs="Times New Roman"/>
                <w:sz w:val="20"/>
                <w:szCs w:val="20"/>
              </w:rPr>
              <w:t>)</w:t>
            </w:r>
          </w:p>
          <w:p w14:paraId="4ED64E2F" w14:textId="77777777" w:rsidR="00620075" w:rsidRDefault="00620075" w:rsidP="001A0367">
            <w:pPr>
              <w:rPr>
                <w:rFonts w:ascii="Arial Narrow" w:hAnsi="Arial Narrow" w:cs="Times New Roman"/>
                <w:sz w:val="20"/>
                <w:szCs w:val="20"/>
              </w:rPr>
            </w:pPr>
          </w:p>
          <w:p w14:paraId="0CFF47C6" w14:textId="74FBE9AC" w:rsidR="00620075" w:rsidRPr="00300184" w:rsidRDefault="00620075" w:rsidP="001A0367">
            <w:pPr>
              <w:rPr>
                <w:rFonts w:ascii="Arial Narrow" w:hAnsi="Arial Narrow" w:cs="Times New Roman"/>
                <w:sz w:val="20"/>
                <w:szCs w:val="20"/>
              </w:rPr>
            </w:pPr>
            <w:r>
              <w:rPr>
                <w:rFonts w:ascii="Arial Narrow" w:hAnsi="Arial Narrow" w:cs="Times New Roman"/>
                <w:sz w:val="20"/>
                <w:szCs w:val="20"/>
              </w:rPr>
              <w:t>4 waves</w:t>
            </w:r>
          </w:p>
        </w:tc>
        <w:tc>
          <w:tcPr>
            <w:tcW w:w="1177" w:type="dxa"/>
          </w:tcPr>
          <w:p w14:paraId="607362FB" w14:textId="77777777" w:rsidR="001A0367" w:rsidRDefault="001A0367" w:rsidP="001A0367">
            <w:pPr>
              <w:rPr>
                <w:rFonts w:ascii="Arial Narrow" w:hAnsi="Arial Narrow" w:cs="Times New Roman"/>
                <w:sz w:val="20"/>
                <w:szCs w:val="20"/>
              </w:rPr>
            </w:pPr>
            <w:r w:rsidRPr="00300184">
              <w:rPr>
                <w:rFonts w:ascii="Arial Narrow" w:hAnsi="Arial Narrow" w:cs="Times New Roman"/>
                <w:sz w:val="20"/>
                <w:szCs w:val="20"/>
              </w:rPr>
              <w:t>Longitudinal</w:t>
            </w:r>
          </w:p>
          <w:p w14:paraId="03FE8DD6" w14:textId="77777777" w:rsidR="000D409E" w:rsidRDefault="000D409E" w:rsidP="001A0367">
            <w:pPr>
              <w:rPr>
                <w:rFonts w:ascii="Arial Narrow" w:hAnsi="Arial Narrow" w:cs="Times New Roman"/>
                <w:sz w:val="20"/>
                <w:szCs w:val="20"/>
              </w:rPr>
            </w:pPr>
          </w:p>
          <w:p w14:paraId="5EFC1CEE" w14:textId="154DF4E8" w:rsidR="000D409E" w:rsidRDefault="000D409E" w:rsidP="001A0367">
            <w:pPr>
              <w:rPr>
                <w:rFonts w:ascii="Arial Narrow" w:hAnsi="Arial Narrow" w:cs="Times New Roman"/>
                <w:sz w:val="20"/>
                <w:szCs w:val="20"/>
              </w:rPr>
            </w:pPr>
            <w:proofErr w:type="spellStart"/>
            <w:r w:rsidRPr="000D409E">
              <w:rPr>
                <w:rFonts w:ascii="Arial Narrow" w:hAnsi="Arial Narrow" w:cs="Times New Roman"/>
                <w:sz w:val="20"/>
                <w:szCs w:val="20"/>
              </w:rPr>
              <w:t>Athero</w:t>
            </w:r>
            <w:proofErr w:type="spellEnd"/>
            <w:r w:rsidR="00363A34">
              <w:rPr>
                <w:rFonts w:ascii="Arial Narrow" w:hAnsi="Arial Narrow" w:cs="Times New Roman"/>
                <w:sz w:val="20"/>
                <w:szCs w:val="20"/>
              </w:rPr>
              <w:t>-</w:t>
            </w:r>
            <w:r w:rsidRPr="000D409E">
              <w:rPr>
                <w:rFonts w:ascii="Arial Narrow" w:hAnsi="Arial Narrow" w:cs="Times New Roman"/>
                <w:sz w:val="20"/>
                <w:szCs w:val="20"/>
              </w:rPr>
              <w:t>sclerosis Risk in Communities</w:t>
            </w:r>
          </w:p>
          <w:p w14:paraId="38713CEA" w14:textId="41D32075" w:rsidR="000D409E" w:rsidRPr="00300184" w:rsidRDefault="000D409E" w:rsidP="001A0367">
            <w:pPr>
              <w:rPr>
                <w:rFonts w:ascii="Arial Narrow" w:hAnsi="Arial Narrow" w:cs="Times New Roman"/>
                <w:sz w:val="20"/>
                <w:szCs w:val="20"/>
              </w:rPr>
            </w:pPr>
            <w:r>
              <w:rPr>
                <w:rFonts w:ascii="Arial Narrow" w:hAnsi="Arial Narrow" w:cs="Times New Roman"/>
                <w:sz w:val="20"/>
                <w:szCs w:val="20"/>
              </w:rPr>
              <w:t>(ARIC)</w:t>
            </w:r>
          </w:p>
        </w:tc>
        <w:tc>
          <w:tcPr>
            <w:tcW w:w="1254" w:type="dxa"/>
          </w:tcPr>
          <w:p w14:paraId="41118CBE" w14:textId="77777777" w:rsidR="009B676B" w:rsidRDefault="001A0367" w:rsidP="001A0367">
            <w:pPr>
              <w:rPr>
                <w:rFonts w:ascii="Arial Narrow" w:hAnsi="Arial Narrow"/>
                <w:sz w:val="20"/>
                <w:szCs w:val="20"/>
              </w:rPr>
            </w:pPr>
            <w:r>
              <w:rPr>
                <w:rFonts w:ascii="Arial Narrow" w:hAnsi="Arial Narrow"/>
                <w:sz w:val="20"/>
                <w:szCs w:val="20"/>
              </w:rPr>
              <w:t>African-American adults</w:t>
            </w:r>
          </w:p>
          <w:p w14:paraId="1E202D75" w14:textId="77777777" w:rsidR="009B676B" w:rsidRDefault="009B676B" w:rsidP="001A0367">
            <w:pPr>
              <w:rPr>
                <w:rFonts w:ascii="Arial Narrow" w:hAnsi="Arial Narrow"/>
                <w:sz w:val="20"/>
                <w:szCs w:val="20"/>
              </w:rPr>
            </w:pPr>
            <w:r>
              <w:rPr>
                <w:rFonts w:ascii="Arial Narrow" w:hAnsi="Arial Narrow"/>
                <w:sz w:val="20"/>
                <w:szCs w:val="20"/>
              </w:rPr>
              <w:t>(46 – 64 years)</w:t>
            </w:r>
          </w:p>
          <w:p w14:paraId="085761FC" w14:textId="610BD611" w:rsidR="001A0367" w:rsidRPr="00300184" w:rsidRDefault="001A0367" w:rsidP="001A0367">
            <w:pPr>
              <w:rPr>
                <w:rFonts w:ascii="Arial Narrow" w:hAnsi="Arial Narrow"/>
                <w:sz w:val="20"/>
                <w:szCs w:val="20"/>
              </w:rPr>
            </w:pPr>
            <w:r>
              <w:rPr>
                <w:rFonts w:ascii="Arial Narrow" w:hAnsi="Arial Narrow"/>
                <w:sz w:val="20"/>
                <w:szCs w:val="20"/>
              </w:rPr>
              <w:t xml:space="preserve"> </w:t>
            </w:r>
          </w:p>
          <w:p w14:paraId="6B3AA982" w14:textId="43E4C850" w:rsidR="001A0367" w:rsidRPr="00300184" w:rsidRDefault="001A0367" w:rsidP="001A0367">
            <w:pPr>
              <w:rPr>
                <w:rFonts w:ascii="Arial Narrow" w:hAnsi="Arial Narrow" w:cs="Times New Roman"/>
                <w:sz w:val="20"/>
                <w:szCs w:val="20"/>
              </w:rPr>
            </w:pPr>
            <w:r w:rsidRPr="00300184">
              <w:rPr>
                <w:rFonts w:ascii="Arial Narrow" w:hAnsi="Arial Narrow"/>
                <w:sz w:val="20"/>
                <w:szCs w:val="20"/>
              </w:rPr>
              <w:t>(n = 3425)</w:t>
            </w:r>
          </w:p>
        </w:tc>
        <w:tc>
          <w:tcPr>
            <w:tcW w:w="1559" w:type="dxa"/>
          </w:tcPr>
          <w:p w14:paraId="65D2780B" w14:textId="03EBBF66" w:rsidR="001A0367" w:rsidRPr="005249E9" w:rsidRDefault="001A0367" w:rsidP="001A0367">
            <w:pPr>
              <w:rPr>
                <w:rFonts w:ascii="Arial Narrow" w:hAnsi="Arial Narrow" w:cs="Times New Roman"/>
                <w:sz w:val="20"/>
                <w:szCs w:val="20"/>
              </w:rPr>
            </w:pPr>
            <w:r w:rsidRPr="005249E9">
              <w:rPr>
                <w:rFonts w:ascii="Arial Narrow" w:hAnsi="Arial Narrow" w:cs="Times New Roman"/>
                <w:sz w:val="20"/>
                <w:szCs w:val="20"/>
              </w:rPr>
              <w:t>Change in marital status</w:t>
            </w:r>
            <w:r w:rsidR="007A5A91" w:rsidRPr="005249E9">
              <w:rPr>
                <w:rFonts w:ascii="Arial Narrow" w:hAnsi="Arial Narrow" w:cs="Times New Roman"/>
                <w:sz w:val="20"/>
                <w:szCs w:val="20"/>
              </w:rPr>
              <w:t xml:space="preserve"> between visit 1 &amp; visit 2 (3 levels)</w:t>
            </w:r>
            <w:r w:rsidRPr="005249E9">
              <w:rPr>
                <w:rFonts w:ascii="Arial Narrow" w:hAnsi="Arial Narrow" w:cs="Times New Roman"/>
                <w:sz w:val="20"/>
                <w:szCs w:val="20"/>
              </w:rPr>
              <w:t>:</w:t>
            </w:r>
            <w:r w:rsidRPr="005249E9">
              <w:rPr>
                <w:rFonts w:ascii="Arial Narrow" w:hAnsi="Arial Narrow" w:cs="Times New Roman"/>
                <w:sz w:val="20"/>
                <w:szCs w:val="20"/>
              </w:rPr>
              <w:br/>
            </w:r>
            <w:r w:rsidR="007A5A91" w:rsidRPr="005249E9">
              <w:rPr>
                <w:rFonts w:ascii="Arial Narrow" w:hAnsi="Arial Narrow" w:cs="Times New Roman"/>
                <w:sz w:val="20"/>
                <w:szCs w:val="20"/>
              </w:rPr>
              <w:t xml:space="preserve">1) </w:t>
            </w:r>
            <w:r w:rsidRPr="005249E9">
              <w:rPr>
                <w:rFonts w:ascii="Arial Narrow" w:hAnsi="Arial Narrow" w:cs="Times New Roman"/>
                <w:sz w:val="20"/>
                <w:szCs w:val="20"/>
              </w:rPr>
              <w:t>Stayed married (reference)</w:t>
            </w:r>
          </w:p>
          <w:p w14:paraId="5654276B" w14:textId="061A6CDF" w:rsidR="001A0367" w:rsidRPr="005249E9" w:rsidRDefault="007A5A91" w:rsidP="001A0367">
            <w:pPr>
              <w:rPr>
                <w:rFonts w:ascii="Arial Narrow" w:hAnsi="Arial Narrow" w:cs="Times New Roman"/>
                <w:sz w:val="20"/>
                <w:szCs w:val="20"/>
              </w:rPr>
            </w:pPr>
            <w:r w:rsidRPr="005249E9">
              <w:rPr>
                <w:rFonts w:ascii="Arial Narrow" w:hAnsi="Arial Narrow" w:cs="Times New Roman"/>
                <w:sz w:val="20"/>
                <w:szCs w:val="20"/>
              </w:rPr>
              <w:t xml:space="preserve">2) </w:t>
            </w:r>
            <w:r w:rsidR="001A0367" w:rsidRPr="005249E9">
              <w:rPr>
                <w:rFonts w:ascii="Arial Narrow" w:hAnsi="Arial Narrow" w:cs="Times New Roman"/>
                <w:sz w:val="20"/>
                <w:szCs w:val="20"/>
              </w:rPr>
              <w:t xml:space="preserve">Stayed </w:t>
            </w:r>
            <w:r w:rsidRPr="005249E9">
              <w:rPr>
                <w:rFonts w:ascii="Arial Narrow" w:hAnsi="Arial Narrow" w:cs="Times New Roman"/>
                <w:sz w:val="20"/>
                <w:szCs w:val="20"/>
              </w:rPr>
              <w:t>non-married</w:t>
            </w:r>
          </w:p>
          <w:p w14:paraId="5BDDB1B7" w14:textId="4E382A13" w:rsidR="001A0367" w:rsidRPr="005249E9" w:rsidRDefault="007A5A91" w:rsidP="00AF6E39">
            <w:pPr>
              <w:rPr>
                <w:rFonts w:ascii="Arial Narrow" w:hAnsi="Arial Narrow"/>
                <w:sz w:val="20"/>
                <w:szCs w:val="20"/>
              </w:rPr>
            </w:pPr>
            <w:r w:rsidRPr="005249E9">
              <w:rPr>
                <w:rFonts w:ascii="Arial Narrow" w:hAnsi="Arial Narrow" w:cs="Times New Roman"/>
                <w:sz w:val="20"/>
                <w:szCs w:val="20"/>
              </w:rPr>
              <w:t>3) Any change</w:t>
            </w:r>
          </w:p>
        </w:tc>
        <w:tc>
          <w:tcPr>
            <w:tcW w:w="1211" w:type="dxa"/>
          </w:tcPr>
          <w:p w14:paraId="64E2D443" w14:textId="54AAA69F" w:rsidR="006A0DFB" w:rsidRPr="005249E9" w:rsidRDefault="006A0DFB" w:rsidP="001A0367">
            <w:pPr>
              <w:rPr>
                <w:rFonts w:ascii="Arial Narrow" w:hAnsi="Arial Narrow"/>
                <w:sz w:val="20"/>
                <w:szCs w:val="20"/>
              </w:rPr>
            </w:pPr>
            <w:r w:rsidRPr="005249E9">
              <w:rPr>
                <w:rFonts w:ascii="Arial Narrow" w:hAnsi="Arial Narrow"/>
                <w:sz w:val="20"/>
                <w:szCs w:val="20"/>
              </w:rPr>
              <w:t>Mortality;</w:t>
            </w:r>
          </w:p>
          <w:p w14:paraId="016C61C0" w14:textId="65FDA1E1" w:rsidR="001A0367" w:rsidRPr="005249E9" w:rsidRDefault="006A0DFB" w:rsidP="00AF6E39">
            <w:pPr>
              <w:rPr>
                <w:rFonts w:ascii="Arial Narrow" w:hAnsi="Arial Narrow" w:cs="Times New Roman"/>
                <w:sz w:val="20"/>
                <w:szCs w:val="20"/>
              </w:rPr>
            </w:pPr>
            <w:r w:rsidRPr="005249E9">
              <w:rPr>
                <w:rFonts w:ascii="Arial Narrow" w:hAnsi="Arial Narrow"/>
                <w:sz w:val="20"/>
                <w:szCs w:val="20"/>
              </w:rPr>
              <w:t xml:space="preserve">new CHD; new diabetes; </w:t>
            </w:r>
            <w:r w:rsidR="007A5A91" w:rsidRPr="005249E9">
              <w:rPr>
                <w:rFonts w:ascii="Arial Narrow" w:hAnsi="Arial Narrow"/>
                <w:sz w:val="20"/>
                <w:szCs w:val="20"/>
              </w:rPr>
              <w:t xml:space="preserve">current </w:t>
            </w:r>
            <w:r w:rsidRPr="005249E9">
              <w:rPr>
                <w:rFonts w:ascii="Arial Narrow" w:hAnsi="Arial Narrow"/>
                <w:sz w:val="20"/>
                <w:szCs w:val="20"/>
              </w:rPr>
              <w:t>hypertension</w:t>
            </w:r>
          </w:p>
        </w:tc>
        <w:tc>
          <w:tcPr>
            <w:tcW w:w="2617" w:type="dxa"/>
          </w:tcPr>
          <w:p w14:paraId="35EEC13E" w14:textId="229718A4" w:rsidR="001A0367" w:rsidRPr="005249E9" w:rsidRDefault="002F7F63" w:rsidP="001A0367">
            <w:pPr>
              <w:rPr>
                <w:rFonts w:ascii="Arial Narrow" w:hAnsi="Arial Narrow"/>
                <w:sz w:val="20"/>
                <w:szCs w:val="20"/>
              </w:rPr>
            </w:pPr>
            <w:r w:rsidRPr="005249E9">
              <w:rPr>
                <w:rFonts w:ascii="Arial Narrow" w:hAnsi="Arial Narrow" w:cstheme="minorHAnsi"/>
                <w:sz w:val="20"/>
                <w:szCs w:val="20"/>
              </w:rPr>
              <w:t>There was no association between staying non-married or any change and prevalent hypertension in either males or females.</w:t>
            </w:r>
          </w:p>
        </w:tc>
        <w:tc>
          <w:tcPr>
            <w:tcW w:w="1842" w:type="dxa"/>
          </w:tcPr>
          <w:p w14:paraId="23782DBC" w14:textId="59331177" w:rsidR="001A0367" w:rsidRPr="00300184" w:rsidRDefault="001A0367" w:rsidP="001A0367">
            <w:pPr>
              <w:rPr>
                <w:rFonts w:ascii="Arial Narrow" w:hAnsi="Arial Narrow"/>
                <w:sz w:val="20"/>
                <w:szCs w:val="20"/>
              </w:rPr>
            </w:pPr>
            <w:r w:rsidRPr="00300184">
              <w:rPr>
                <w:rFonts w:ascii="Arial Narrow" w:hAnsi="Arial Narrow"/>
                <w:sz w:val="20"/>
                <w:szCs w:val="20"/>
              </w:rPr>
              <w:t xml:space="preserve">Age, education, gender, BMI, </w:t>
            </w:r>
            <w:r w:rsidR="002F7F63">
              <w:rPr>
                <w:rFonts w:ascii="Arial Narrow" w:hAnsi="Arial Narrow"/>
                <w:sz w:val="20"/>
                <w:szCs w:val="20"/>
              </w:rPr>
              <w:t>cholesterol, p</w:t>
            </w:r>
            <w:r w:rsidRPr="00300184">
              <w:rPr>
                <w:rFonts w:ascii="Arial Narrow" w:hAnsi="Arial Narrow"/>
                <w:sz w:val="20"/>
                <w:szCs w:val="20"/>
              </w:rPr>
              <w:t xml:space="preserve">hysical activity, smoking. </w:t>
            </w:r>
          </w:p>
        </w:tc>
      </w:tr>
      <w:tr w:rsidR="000B72CB" w:rsidRPr="00300184" w14:paraId="174CC1CE" w14:textId="77777777" w:rsidTr="004F74E3">
        <w:trPr>
          <w:trHeight w:val="2408"/>
        </w:trPr>
        <w:tc>
          <w:tcPr>
            <w:tcW w:w="993" w:type="dxa"/>
          </w:tcPr>
          <w:p w14:paraId="3D66E80C" w14:textId="3B0A7B47" w:rsidR="000B72CB" w:rsidRPr="00300184" w:rsidRDefault="000B72CB" w:rsidP="000B72CB">
            <w:pPr>
              <w:rPr>
                <w:rFonts w:ascii="Arial Narrow" w:hAnsi="Arial Narrow"/>
                <w:sz w:val="20"/>
                <w:szCs w:val="20"/>
              </w:rPr>
            </w:pPr>
            <w:r w:rsidRPr="00300184">
              <w:rPr>
                <w:rFonts w:ascii="Arial Narrow" w:hAnsi="Arial Narrow"/>
                <w:sz w:val="20"/>
                <w:szCs w:val="20"/>
              </w:rPr>
              <w:t>Yang et al., 2013</w:t>
            </w:r>
          </w:p>
        </w:tc>
        <w:tc>
          <w:tcPr>
            <w:tcW w:w="2126" w:type="dxa"/>
          </w:tcPr>
          <w:p w14:paraId="2365BFD5" w14:textId="77777777" w:rsidR="00153C40" w:rsidRDefault="000B72CB" w:rsidP="00153C40">
            <w:pPr>
              <w:rPr>
                <w:rFonts w:ascii="Arial Narrow" w:hAnsi="Arial Narrow" w:cs="Times New Roman"/>
                <w:sz w:val="20"/>
                <w:szCs w:val="20"/>
              </w:rPr>
            </w:pPr>
            <w:r>
              <w:rPr>
                <w:rFonts w:ascii="Arial Narrow" w:hAnsi="Arial Narrow" w:cs="Times New Roman"/>
                <w:sz w:val="20"/>
                <w:szCs w:val="20"/>
              </w:rPr>
              <w:t xml:space="preserve">1. </w:t>
            </w:r>
            <w:r w:rsidRPr="00300184">
              <w:rPr>
                <w:rFonts w:ascii="Arial Narrow" w:hAnsi="Arial Narrow" w:cs="Times New Roman"/>
                <w:sz w:val="20"/>
                <w:szCs w:val="20"/>
              </w:rPr>
              <w:t xml:space="preserve">To </w:t>
            </w:r>
            <w:r w:rsidR="00153C40">
              <w:rPr>
                <w:rFonts w:ascii="Arial Narrow" w:hAnsi="Arial Narrow" w:cs="Times New Roman"/>
                <w:sz w:val="20"/>
                <w:szCs w:val="20"/>
              </w:rPr>
              <w:t>test the effects of social integration on metabolic functions over time</w:t>
            </w:r>
          </w:p>
          <w:p w14:paraId="2FE0EF8C" w14:textId="2B7DF400" w:rsidR="000B72CB" w:rsidRPr="00300184" w:rsidRDefault="000B72CB" w:rsidP="00153C40">
            <w:pPr>
              <w:rPr>
                <w:rFonts w:ascii="Arial Narrow" w:hAnsi="Arial Narrow" w:cs="Times New Roman"/>
                <w:sz w:val="20"/>
                <w:szCs w:val="20"/>
              </w:rPr>
            </w:pPr>
            <w:r>
              <w:rPr>
                <w:rFonts w:ascii="Arial Narrow" w:hAnsi="Arial Narrow" w:cs="Times New Roman"/>
                <w:sz w:val="20"/>
                <w:szCs w:val="20"/>
              </w:rPr>
              <w:t xml:space="preserve">2. To </w:t>
            </w:r>
            <w:r w:rsidR="00153C40">
              <w:rPr>
                <w:rFonts w:ascii="Arial Narrow" w:hAnsi="Arial Narrow" w:cs="Times New Roman"/>
                <w:sz w:val="20"/>
                <w:szCs w:val="20"/>
              </w:rPr>
              <w:t>examine population heterogeneity in the effects</w:t>
            </w:r>
          </w:p>
        </w:tc>
        <w:tc>
          <w:tcPr>
            <w:tcW w:w="971" w:type="dxa"/>
          </w:tcPr>
          <w:p w14:paraId="46BB4BB8" w14:textId="77777777" w:rsidR="000B72CB" w:rsidRDefault="000B72CB" w:rsidP="000B72CB">
            <w:pPr>
              <w:rPr>
                <w:rFonts w:ascii="Arial Narrow" w:hAnsi="Arial Narrow" w:cs="Times New Roman"/>
                <w:sz w:val="20"/>
                <w:szCs w:val="20"/>
              </w:rPr>
            </w:pPr>
            <w:r w:rsidRPr="00300184">
              <w:rPr>
                <w:rFonts w:ascii="Arial Narrow" w:hAnsi="Arial Narrow" w:cs="Times New Roman"/>
                <w:sz w:val="20"/>
                <w:szCs w:val="20"/>
              </w:rPr>
              <w:t>United States</w:t>
            </w:r>
          </w:p>
          <w:p w14:paraId="1A54A29E" w14:textId="77777777" w:rsidR="000B72CB" w:rsidRDefault="000B72CB" w:rsidP="000B72CB">
            <w:pPr>
              <w:rPr>
                <w:rFonts w:ascii="Arial Narrow" w:hAnsi="Arial Narrow" w:cs="Times New Roman"/>
                <w:sz w:val="20"/>
                <w:szCs w:val="20"/>
              </w:rPr>
            </w:pPr>
          </w:p>
          <w:p w14:paraId="3BEF59E5" w14:textId="77777777" w:rsidR="000B72CB" w:rsidRDefault="000B72CB" w:rsidP="000B72CB">
            <w:pPr>
              <w:rPr>
                <w:rFonts w:ascii="Arial Narrow" w:hAnsi="Arial Narrow" w:cs="Times New Roman"/>
                <w:sz w:val="20"/>
                <w:szCs w:val="20"/>
              </w:rPr>
            </w:pPr>
            <w:r>
              <w:rPr>
                <w:rFonts w:ascii="Arial Narrow" w:hAnsi="Arial Narrow" w:cs="Times New Roman"/>
                <w:sz w:val="20"/>
                <w:szCs w:val="20"/>
              </w:rPr>
              <w:t>(1998-2006)</w:t>
            </w:r>
          </w:p>
          <w:p w14:paraId="68587F81" w14:textId="77777777" w:rsidR="000B72CB" w:rsidRDefault="000B72CB" w:rsidP="000B72CB">
            <w:pPr>
              <w:rPr>
                <w:rFonts w:ascii="Arial Narrow" w:hAnsi="Arial Narrow" w:cs="Times New Roman"/>
                <w:sz w:val="20"/>
                <w:szCs w:val="20"/>
              </w:rPr>
            </w:pPr>
          </w:p>
          <w:p w14:paraId="6352A9DF" w14:textId="2620657C" w:rsidR="000B72CB" w:rsidRPr="00300184" w:rsidRDefault="000B72CB" w:rsidP="000B72CB">
            <w:pPr>
              <w:rPr>
                <w:rFonts w:ascii="Arial Narrow" w:hAnsi="Arial Narrow" w:cs="Times New Roman"/>
                <w:sz w:val="20"/>
                <w:szCs w:val="20"/>
              </w:rPr>
            </w:pPr>
            <w:r>
              <w:rPr>
                <w:rFonts w:ascii="Arial Narrow" w:hAnsi="Arial Narrow" w:cs="Times New Roman"/>
                <w:sz w:val="20"/>
                <w:szCs w:val="20"/>
              </w:rPr>
              <w:t>5 waves</w:t>
            </w:r>
          </w:p>
        </w:tc>
        <w:tc>
          <w:tcPr>
            <w:tcW w:w="1177" w:type="dxa"/>
          </w:tcPr>
          <w:p w14:paraId="43E215EC" w14:textId="77777777" w:rsidR="000B72CB" w:rsidRDefault="000B72CB" w:rsidP="000B72CB">
            <w:pPr>
              <w:rPr>
                <w:rFonts w:ascii="Arial Narrow" w:hAnsi="Arial Narrow" w:cs="Times New Roman"/>
                <w:sz w:val="20"/>
                <w:szCs w:val="20"/>
              </w:rPr>
            </w:pPr>
            <w:r w:rsidRPr="00300184">
              <w:rPr>
                <w:rFonts w:ascii="Arial Narrow" w:hAnsi="Arial Narrow" w:cs="Times New Roman"/>
                <w:sz w:val="20"/>
                <w:szCs w:val="20"/>
              </w:rPr>
              <w:t>Longitudinal</w:t>
            </w:r>
          </w:p>
          <w:p w14:paraId="536FCA56" w14:textId="77777777" w:rsidR="000B72CB" w:rsidRDefault="000B72CB" w:rsidP="000B72CB">
            <w:pPr>
              <w:rPr>
                <w:rFonts w:ascii="Arial Narrow" w:hAnsi="Arial Narrow" w:cs="Times New Roman"/>
                <w:sz w:val="20"/>
                <w:szCs w:val="20"/>
              </w:rPr>
            </w:pPr>
          </w:p>
          <w:p w14:paraId="02B229A6" w14:textId="77777777" w:rsidR="000B72CB" w:rsidRPr="00300184" w:rsidRDefault="000B72CB" w:rsidP="000B72CB">
            <w:pPr>
              <w:rPr>
                <w:rFonts w:ascii="Arial Narrow" w:hAnsi="Arial Narrow"/>
                <w:sz w:val="20"/>
                <w:szCs w:val="20"/>
              </w:rPr>
            </w:pPr>
            <w:r w:rsidRPr="00300184">
              <w:rPr>
                <w:rFonts w:ascii="Arial Narrow" w:hAnsi="Arial Narrow"/>
                <w:sz w:val="20"/>
                <w:szCs w:val="20"/>
              </w:rPr>
              <w:t>Health an</w:t>
            </w:r>
            <w:r>
              <w:rPr>
                <w:rFonts w:ascii="Arial Narrow" w:hAnsi="Arial Narrow"/>
                <w:sz w:val="20"/>
                <w:szCs w:val="20"/>
              </w:rPr>
              <w:t xml:space="preserve">d </w:t>
            </w:r>
            <w:r w:rsidRPr="00300184">
              <w:rPr>
                <w:rFonts w:ascii="Arial Narrow" w:hAnsi="Arial Narrow"/>
                <w:sz w:val="20"/>
                <w:szCs w:val="20"/>
              </w:rPr>
              <w:t>Retirement Study</w:t>
            </w:r>
          </w:p>
          <w:p w14:paraId="754BABF2" w14:textId="07F48812" w:rsidR="000B72CB" w:rsidRPr="00300184" w:rsidRDefault="000B72CB" w:rsidP="000B72CB">
            <w:pPr>
              <w:rPr>
                <w:rFonts w:ascii="Arial Narrow" w:hAnsi="Arial Narrow" w:cs="Times New Roman"/>
                <w:sz w:val="20"/>
                <w:szCs w:val="20"/>
              </w:rPr>
            </w:pPr>
            <w:r w:rsidRPr="00300184">
              <w:rPr>
                <w:rFonts w:ascii="Arial Narrow" w:hAnsi="Arial Narrow"/>
                <w:sz w:val="20"/>
                <w:szCs w:val="20"/>
              </w:rPr>
              <w:t>(HRS)</w:t>
            </w:r>
            <w:r w:rsidRPr="00300184">
              <w:rPr>
                <w:rFonts w:ascii="Arial Narrow" w:hAnsi="Arial Narrow" w:cs="Times New Roman"/>
                <w:sz w:val="20"/>
                <w:szCs w:val="20"/>
              </w:rPr>
              <w:t xml:space="preserve"> </w:t>
            </w:r>
          </w:p>
        </w:tc>
        <w:tc>
          <w:tcPr>
            <w:tcW w:w="1254" w:type="dxa"/>
          </w:tcPr>
          <w:p w14:paraId="714BE63C" w14:textId="77777777" w:rsidR="009B676B" w:rsidRDefault="000B72CB" w:rsidP="000B72CB">
            <w:pPr>
              <w:rPr>
                <w:rFonts w:ascii="Arial Narrow" w:hAnsi="Arial Narrow"/>
                <w:sz w:val="20"/>
                <w:szCs w:val="20"/>
              </w:rPr>
            </w:pPr>
            <w:r>
              <w:rPr>
                <w:rFonts w:ascii="Arial Narrow" w:hAnsi="Arial Narrow"/>
                <w:sz w:val="20"/>
                <w:szCs w:val="20"/>
              </w:rPr>
              <w:t xml:space="preserve">Adults </w:t>
            </w:r>
          </w:p>
          <w:p w14:paraId="77478297" w14:textId="394F7AD0" w:rsidR="000B72CB" w:rsidRDefault="009B676B" w:rsidP="000B72CB">
            <w:pPr>
              <w:rPr>
                <w:rFonts w:ascii="Arial Narrow" w:hAnsi="Arial Narrow"/>
                <w:sz w:val="20"/>
                <w:szCs w:val="20"/>
              </w:rPr>
            </w:pPr>
            <w:r>
              <w:rPr>
                <w:rFonts w:ascii="Arial Narrow" w:hAnsi="Arial Narrow"/>
                <w:sz w:val="20"/>
                <w:szCs w:val="20"/>
              </w:rPr>
              <w:t>(50+ years)</w:t>
            </w:r>
          </w:p>
          <w:p w14:paraId="2C7D7884" w14:textId="77777777" w:rsidR="009B676B" w:rsidRDefault="009B676B" w:rsidP="000B72CB">
            <w:pPr>
              <w:rPr>
                <w:rFonts w:ascii="Arial Narrow" w:hAnsi="Arial Narrow"/>
                <w:sz w:val="20"/>
                <w:szCs w:val="20"/>
              </w:rPr>
            </w:pPr>
          </w:p>
          <w:p w14:paraId="73105E3E" w14:textId="0D69DD29" w:rsidR="000B72CB" w:rsidRDefault="000B72CB" w:rsidP="000B72CB">
            <w:pPr>
              <w:rPr>
                <w:rFonts w:ascii="Arial Narrow" w:hAnsi="Arial Narrow"/>
                <w:sz w:val="20"/>
                <w:szCs w:val="20"/>
              </w:rPr>
            </w:pPr>
            <w:r w:rsidRPr="00300184">
              <w:rPr>
                <w:rFonts w:ascii="Arial Narrow" w:hAnsi="Arial Narrow"/>
                <w:sz w:val="20"/>
                <w:szCs w:val="20"/>
              </w:rPr>
              <w:t>(n = 4323)</w:t>
            </w:r>
          </w:p>
        </w:tc>
        <w:tc>
          <w:tcPr>
            <w:tcW w:w="1559" w:type="dxa"/>
          </w:tcPr>
          <w:p w14:paraId="55FC7020" w14:textId="6CAA04B6" w:rsidR="000B72CB" w:rsidRPr="005249E9" w:rsidRDefault="00153C40" w:rsidP="000B72CB">
            <w:pPr>
              <w:rPr>
                <w:rFonts w:ascii="Arial Narrow" w:hAnsi="Arial Narrow" w:cs="Times New Roman"/>
                <w:sz w:val="20"/>
                <w:szCs w:val="20"/>
              </w:rPr>
            </w:pPr>
            <w:r w:rsidRPr="005249E9">
              <w:rPr>
                <w:rFonts w:ascii="Arial Narrow" w:hAnsi="Arial Narrow" w:cs="Times New Roman"/>
                <w:sz w:val="20"/>
                <w:szCs w:val="20"/>
              </w:rPr>
              <w:t>Summary of number of social ties in 5 domains of activity (marital status, contact with parents, contact with children, with neighbors and volunteer)</w:t>
            </w:r>
          </w:p>
        </w:tc>
        <w:tc>
          <w:tcPr>
            <w:tcW w:w="1211" w:type="dxa"/>
          </w:tcPr>
          <w:p w14:paraId="5066625A" w14:textId="1783CCEF" w:rsidR="000B72CB" w:rsidRPr="005249E9" w:rsidRDefault="005249E9" w:rsidP="000B72CB">
            <w:pPr>
              <w:rPr>
                <w:rFonts w:ascii="Arial Narrow" w:hAnsi="Arial Narrow"/>
                <w:sz w:val="20"/>
                <w:szCs w:val="20"/>
              </w:rPr>
            </w:pPr>
            <w:r w:rsidRPr="005249E9">
              <w:rPr>
                <w:rFonts w:ascii="Arial Narrow" w:hAnsi="Arial Narrow"/>
                <w:sz w:val="20"/>
                <w:szCs w:val="20"/>
              </w:rPr>
              <w:t>Mean levels and t</w:t>
            </w:r>
            <w:r w:rsidR="000B72CB" w:rsidRPr="005249E9">
              <w:rPr>
                <w:rFonts w:ascii="Arial Narrow" w:hAnsi="Arial Narrow"/>
                <w:sz w:val="20"/>
                <w:szCs w:val="20"/>
              </w:rPr>
              <w:t xml:space="preserve">rajectories of </w:t>
            </w:r>
            <w:r w:rsidRPr="005249E9">
              <w:rPr>
                <w:rFonts w:ascii="Arial Narrow" w:hAnsi="Arial Narrow"/>
                <w:sz w:val="20"/>
                <w:szCs w:val="20"/>
              </w:rPr>
              <w:t xml:space="preserve">high blood pressure (and other </w:t>
            </w:r>
            <w:proofErr w:type="spellStart"/>
            <w:r w:rsidRPr="005249E9">
              <w:rPr>
                <w:rFonts w:ascii="Arial Narrow" w:hAnsi="Arial Narrow"/>
                <w:sz w:val="20"/>
                <w:szCs w:val="20"/>
              </w:rPr>
              <w:t>MetS</w:t>
            </w:r>
            <w:proofErr w:type="spellEnd"/>
            <w:r w:rsidRPr="005249E9">
              <w:rPr>
                <w:rFonts w:ascii="Arial Narrow" w:hAnsi="Arial Narrow"/>
                <w:sz w:val="20"/>
                <w:szCs w:val="20"/>
              </w:rPr>
              <w:t xml:space="preserve"> components) </w:t>
            </w:r>
            <w:r w:rsidR="000B72CB" w:rsidRPr="005249E9">
              <w:rPr>
                <w:rFonts w:ascii="Arial Narrow" w:hAnsi="Arial Narrow"/>
                <w:sz w:val="20"/>
                <w:szCs w:val="20"/>
              </w:rPr>
              <w:t>across 3 timepoints</w:t>
            </w:r>
          </w:p>
        </w:tc>
        <w:tc>
          <w:tcPr>
            <w:tcW w:w="2617" w:type="dxa"/>
          </w:tcPr>
          <w:p w14:paraId="5BF7A72D" w14:textId="418FE780" w:rsidR="005249E9" w:rsidRPr="005249E9" w:rsidRDefault="005249E9" w:rsidP="005249E9">
            <w:pPr>
              <w:rPr>
                <w:rFonts w:ascii="Arial Narrow" w:hAnsi="Arial Narrow" w:cstheme="minorHAnsi"/>
                <w:sz w:val="20"/>
                <w:szCs w:val="20"/>
              </w:rPr>
            </w:pPr>
            <w:r w:rsidRPr="005249E9">
              <w:rPr>
                <w:rFonts w:ascii="Arial Narrow" w:hAnsi="Arial Narrow" w:cstheme="minorHAnsi"/>
                <w:sz w:val="20"/>
                <w:szCs w:val="20"/>
              </w:rPr>
              <w:t>No effect of changes in social integration on metabolic disorders over time</w:t>
            </w:r>
          </w:p>
          <w:p w14:paraId="02D7F1AA" w14:textId="6FA2334D" w:rsidR="005249E9" w:rsidRPr="005249E9" w:rsidRDefault="005249E9" w:rsidP="000B72CB">
            <w:pPr>
              <w:rPr>
                <w:rFonts w:ascii="Arial Narrow" w:hAnsi="Arial Narrow" w:cstheme="minorHAnsi"/>
                <w:sz w:val="20"/>
                <w:szCs w:val="20"/>
              </w:rPr>
            </w:pPr>
          </w:p>
        </w:tc>
        <w:tc>
          <w:tcPr>
            <w:tcW w:w="1842" w:type="dxa"/>
          </w:tcPr>
          <w:p w14:paraId="315EA781" w14:textId="39270D7B" w:rsidR="000B72CB" w:rsidRPr="00300184" w:rsidRDefault="000B72CB" w:rsidP="000B72CB">
            <w:pPr>
              <w:rPr>
                <w:rFonts w:ascii="Arial Narrow" w:hAnsi="Arial Narrow"/>
                <w:sz w:val="20"/>
                <w:szCs w:val="20"/>
              </w:rPr>
            </w:pPr>
            <w:r w:rsidRPr="00300184">
              <w:rPr>
                <w:rFonts w:ascii="Arial Narrow" w:hAnsi="Arial Narrow"/>
                <w:sz w:val="20"/>
                <w:szCs w:val="20"/>
              </w:rPr>
              <w:t xml:space="preserve">age, sex, race, education, household income, smoking status, drinking, exercise, BMI, depressive symptoms, number of chronic conditions, and </w:t>
            </w:r>
            <w:r>
              <w:rPr>
                <w:rFonts w:ascii="Arial Narrow" w:hAnsi="Arial Narrow"/>
                <w:sz w:val="20"/>
                <w:szCs w:val="20"/>
              </w:rPr>
              <w:t>cardiometabolic medications</w:t>
            </w:r>
          </w:p>
        </w:tc>
      </w:tr>
      <w:tr w:rsidR="000B72CB" w:rsidRPr="00300184" w14:paraId="59B02DDB" w14:textId="77777777" w:rsidTr="004F74E3">
        <w:trPr>
          <w:trHeight w:val="2408"/>
        </w:trPr>
        <w:tc>
          <w:tcPr>
            <w:tcW w:w="993" w:type="dxa"/>
          </w:tcPr>
          <w:p w14:paraId="60734F8D" w14:textId="381A1EC5" w:rsidR="000B72CB" w:rsidRPr="00300184" w:rsidRDefault="000B72CB" w:rsidP="000B72CB">
            <w:pPr>
              <w:rPr>
                <w:rFonts w:ascii="Arial Narrow" w:hAnsi="Arial Narrow"/>
                <w:sz w:val="20"/>
                <w:szCs w:val="20"/>
              </w:rPr>
            </w:pPr>
            <w:r w:rsidRPr="00300184">
              <w:rPr>
                <w:rFonts w:ascii="Arial Narrow" w:hAnsi="Arial Narrow"/>
                <w:sz w:val="20"/>
                <w:szCs w:val="20"/>
              </w:rPr>
              <w:lastRenderedPageBreak/>
              <w:t>Dupre et al., 2015</w:t>
            </w:r>
          </w:p>
        </w:tc>
        <w:tc>
          <w:tcPr>
            <w:tcW w:w="2126" w:type="dxa"/>
          </w:tcPr>
          <w:p w14:paraId="42BFB81A" w14:textId="24E0A24D" w:rsidR="000B72CB" w:rsidRPr="00300184" w:rsidRDefault="000B72CB" w:rsidP="004651AF">
            <w:pPr>
              <w:rPr>
                <w:rFonts w:ascii="Arial Narrow" w:hAnsi="Arial Narrow" w:cs="Times New Roman"/>
                <w:sz w:val="20"/>
                <w:szCs w:val="20"/>
              </w:rPr>
            </w:pPr>
            <w:r w:rsidRPr="00300184">
              <w:rPr>
                <w:rFonts w:ascii="Arial Narrow" w:hAnsi="Arial Narrow" w:cs="Times New Roman"/>
                <w:sz w:val="20"/>
                <w:szCs w:val="20"/>
              </w:rPr>
              <w:t>To examine</w:t>
            </w:r>
            <w:r w:rsidR="004651AF">
              <w:rPr>
                <w:rFonts w:ascii="Arial Narrow" w:hAnsi="Arial Narrow" w:cs="Times New Roman"/>
                <w:sz w:val="20"/>
                <w:szCs w:val="20"/>
              </w:rPr>
              <w:t xml:space="preserve"> lifetime exposure to divorce and incidence of </w:t>
            </w:r>
            <w:r w:rsidR="00CB1E6E" w:rsidRPr="00300184">
              <w:rPr>
                <w:rFonts w:ascii="Arial Narrow" w:hAnsi="Arial Narrow"/>
                <w:sz w:val="20"/>
                <w:szCs w:val="20"/>
              </w:rPr>
              <w:t xml:space="preserve">Acute Myocardial </w:t>
            </w:r>
            <w:r w:rsidR="00CB1E6E">
              <w:rPr>
                <w:rFonts w:ascii="Arial Narrow" w:hAnsi="Arial Narrow"/>
                <w:sz w:val="20"/>
                <w:szCs w:val="20"/>
              </w:rPr>
              <w:t>I</w:t>
            </w:r>
            <w:r w:rsidR="00CB1E6E" w:rsidRPr="00300184">
              <w:rPr>
                <w:rFonts w:ascii="Arial Narrow" w:hAnsi="Arial Narrow"/>
                <w:sz w:val="20"/>
                <w:szCs w:val="20"/>
              </w:rPr>
              <w:t>nfarction</w:t>
            </w:r>
            <w:r w:rsidR="005A28BC">
              <w:rPr>
                <w:rFonts w:ascii="Arial Narrow" w:hAnsi="Arial Narrow"/>
                <w:sz w:val="20"/>
                <w:szCs w:val="20"/>
              </w:rPr>
              <w:t xml:space="preserve"> (AMI)</w:t>
            </w:r>
          </w:p>
        </w:tc>
        <w:tc>
          <w:tcPr>
            <w:tcW w:w="971" w:type="dxa"/>
          </w:tcPr>
          <w:p w14:paraId="455DDB63" w14:textId="77777777" w:rsidR="000B72CB" w:rsidRDefault="000B72CB" w:rsidP="000B72CB">
            <w:pPr>
              <w:rPr>
                <w:rFonts w:ascii="Arial Narrow" w:hAnsi="Arial Narrow" w:cs="Times New Roman"/>
                <w:sz w:val="20"/>
                <w:szCs w:val="20"/>
              </w:rPr>
            </w:pPr>
            <w:r w:rsidRPr="00300184">
              <w:rPr>
                <w:rFonts w:ascii="Arial Narrow" w:hAnsi="Arial Narrow" w:cs="Times New Roman"/>
                <w:sz w:val="20"/>
                <w:szCs w:val="20"/>
              </w:rPr>
              <w:t>United states</w:t>
            </w:r>
          </w:p>
          <w:p w14:paraId="37B3A993" w14:textId="77777777" w:rsidR="000B72CB" w:rsidRDefault="000B72CB" w:rsidP="000B72CB">
            <w:pPr>
              <w:rPr>
                <w:rFonts w:ascii="Arial Narrow" w:hAnsi="Arial Narrow" w:cs="Times New Roman"/>
                <w:sz w:val="20"/>
                <w:szCs w:val="20"/>
              </w:rPr>
            </w:pPr>
          </w:p>
          <w:p w14:paraId="50069C27" w14:textId="21942283" w:rsidR="000B72CB" w:rsidRPr="00300184" w:rsidRDefault="000B72CB" w:rsidP="000B72CB">
            <w:pPr>
              <w:rPr>
                <w:rFonts w:ascii="Arial Narrow" w:hAnsi="Arial Narrow" w:cs="Times New Roman"/>
                <w:sz w:val="20"/>
                <w:szCs w:val="20"/>
              </w:rPr>
            </w:pPr>
            <w:r>
              <w:rPr>
                <w:rFonts w:ascii="Arial Narrow" w:hAnsi="Arial Narrow" w:cs="Times New Roman"/>
                <w:sz w:val="20"/>
                <w:szCs w:val="20"/>
              </w:rPr>
              <w:t>(1992-2010)</w:t>
            </w:r>
          </w:p>
        </w:tc>
        <w:tc>
          <w:tcPr>
            <w:tcW w:w="1177" w:type="dxa"/>
          </w:tcPr>
          <w:p w14:paraId="575880B6" w14:textId="77777777" w:rsidR="004651AF" w:rsidRDefault="000B72CB" w:rsidP="000B72CB">
            <w:pPr>
              <w:rPr>
                <w:rFonts w:ascii="Arial Narrow" w:hAnsi="Arial Narrow" w:cs="Times New Roman"/>
                <w:sz w:val="20"/>
                <w:szCs w:val="20"/>
              </w:rPr>
            </w:pPr>
            <w:r w:rsidRPr="00300184">
              <w:rPr>
                <w:rFonts w:ascii="Arial Narrow" w:hAnsi="Arial Narrow" w:cs="Times New Roman"/>
                <w:sz w:val="20"/>
                <w:szCs w:val="20"/>
              </w:rPr>
              <w:t>Prospective</w:t>
            </w:r>
            <w:r w:rsidR="004651AF">
              <w:rPr>
                <w:rFonts w:ascii="Arial Narrow" w:hAnsi="Arial Narrow" w:cs="Times New Roman"/>
                <w:sz w:val="20"/>
                <w:szCs w:val="20"/>
              </w:rPr>
              <w:t xml:space="preserve"> cohort</w:t>
            </w:r>
          </w:p>
          <w:p w14:paraId="57475817" w14:textId="77777777" w:rsidR="004651AF" w:rsidRDefault="004651AF" w:rsidP="000B72CB">
            <w:pPr>
              <w:rPr>
                <w:rFonts w:ascii="Arial Narrow" w:hAnsi="Arial Narrow" w:cs="Times New Roman"/>
                <w:sz w:val="20"/>
                <w:szCs w:val="20"/>
              </w:rPr>
            </w:pPr>
          </w:p>
          <w:p w14:paraId="670B4FE2" w14:textId="24F166B6" w:rsidR="004651AF" w:rsidRPr="00300184" w:rsidRDefault="004651AF" w:rsidP="004651AF">
            <w:pPr>
              <w:rPr>
                <w:rFonts w:ascii="Arial Narrow" w:hAnsi="Arial Narrow"/>
                <w:sz w:val="20"/>
                <w:szCs w:val="20"/>
              </w:rPr>
            </w:pPr>
            <w:r w:rsidRPr="00300184">
              <w:rPr>
                <w:rFonts w:ascii="Arial Narrow" w:hAnsi="Arial Narrow"/>
                <w:sz w:val="20"/>
                <w:szCs w:val="20"/>
              </w:rPr>
              <w:t>Health and Retirement Study</w:t>
            </w:r>
            <w:r w:rsidR="00363A34">
              <w:rPr>
                <w:rFonts w:ascii="Arial Narrow" w:hAnsi="Arial Narrow"/>
                <w:sz w:val="20"/>
                <w:szCs w:val="20"/>
              </w:rPr>
              <w:t xml:space="preserve"> (HRS)</w:t>
            </w:r>
          </w:p>
          <w:p w14:paraId="28A174C9" w14:textId="794E98C3" w:rsidR="000B72CB" w:rsidRPr="00300184" w:rsidRDefault="000B72CB" w:rsidP="000B72CB">
            <w:pPr>
              <w:rPr>
                <w:rFonts w:ascii="Arial Narrow" w:hAnsi="Arial Narrow" w:cs="Times New Roman"/>
                <w:sz w:val="20"/>
                <w:szCs w:val="20"/>
              </w:rPr>
            </w:pPr>
            <w:r w:rsidRPr="00300184">
              <w:rPr>
                <w:rFonts w:ascii="Arial Narrow" w:hAnsi="Arial Narrow" w:cs="Times New Roman"/>
                <w:sz w:val="20"/>
                <w:szCs w:val="20"/>
              </w:rPr>
              <w:t xml:space="preserve"> </w:t>
            </w:r>
          </w:p>
        </w:tc>
        <w:tc>
          <w:tcPr>
            <w:tcW w:w="1254" w:type="dxa"/>
          </w:tcPr>
          <w:p w14:paraId="7D7F4969" w14:textId="77777777" w:rsidR="009158A1" w:rsidRDefault="009158A1" w:rsidP="000B72CB">
            <w:pPr>
              <w:rPr>
                <w:rFonts w:ascii="Arial Narrow" w:hAnsi="Arial Narrow"/>
                <w:sz w:val="20"/>
                <w:szCs w:val="20"/>
              </w:rPr>
            </w:pPr>
            <w:r>
              <w:rPr>
                <w:rFonts w:ascii="Arial Narrow" w:hAnsi="Arial Narrow"/>
                <w:sz w:val="20"/>
                <w:szCs w:val="20"/>
              </w:rPr>
              <w:t>E</w:t>
            </w:r>
            <w:r w:rsidRPr="009158A1">
              <w:rPr>
                <w:rFonts w:ascii="Arial Narrow" w:hAnsi="Arial Narrow"/>
                <w:sz w:val="20"/>
                <w:szCs w:val="20"/>
              </w:rPr>
              <w:t xml:space="preserve">ver-married adults aged 45 to 80 years </w:t>
            </w:r>
          </w:p>
          <w:p w14:paraId="2E20097F" w14:textId="77777777" w:rsidR="009158A1" w:rsidRDefault="009158A1" w:rsidP="000B72CB">
            <w:pPr>
              <w:rPr>
                <w:rFonts w:ascii="Arial Narrow" w:hAnsi="Arial Narrow"/>
                <w:sz w:val="20"/>
                <w:szCs w:val="20"/>
              </w:rPr>
            </w:pPr>
          </w:p>
          <w:p w14:paraId="550A1D15" w14:textId="4E930B89" w:rsidR="000B72CB" w:rsidRPr="00300184" w:rsidRDefault="009158A1" w:rsidP="000B72CB">
            <w:pPr>
              <w:rPr>
                <w:rFonts w:ascii="Arial Narrow" w:hAnsi="Arial Narrow"/>
                <w:sz w:val="20"/>
                <w:szCs w:val="20"/>
              </w:rPr>
            </w:pPr>
            <w:r w:rsidRPr="009158A1">
              <w:rPr>
                <w:rFonts w:ascii="Arial Narrow" w:hAnsi="Arial Narrow"/>
                <w:sz w:val="20"/>
                <w:szCs w:val="20"/>
              </w:rPr>
              <w:t>(n=15</w:t>
            </w:r>
            <w:r>
              <w:rPr>
                <w:rFonts w:ascii="Arial Narrow" w:hAnsi="Arial Narrow"/>
                <w:sz w:val="20"/>
                <w:szCs w:val="20"/>
              </w:rPr>
              <w:t>,</w:t>
            </w:r>
            <w:r w:rsidRPr="009158A1">
              <w:rPr>
                <w:rFonts w:ascii="Arial Narrow" w:hAnsi="Arial Narrow"/>
                <w:sz w:val="20"/>
                <w:szCs w:val="20"/>
              </w:rPr>
              <w:t>827)</w:t>
            </w:r>
          </w:p>
        </w:tc>
        <w:tc>
          <w:tcPr>
            <w:tcW w:w="1559" w:type="dxa"/>
          </w:tcPr>
          <w:p w14:paraId="000A9536" w14:textId="0DD0B478" w:rsidR="000B72CB" w:rsidRPr="00300184" w:rsidRDefault="00B31A62" w:rsidP="000B72CB">
            <w:pPr>
              <w:rPr>
                <w:rFonts w:ascii="Arial Narrow" w:hAnsi="Arial Narrow" w:cs="Times New Roman"/>
                <w:sz w:val="20"/>
                <w:szCs w:val="20"/>
              </w:rPr>
            </w:pPr>
            <w:r>
              <w:rPr>
                <w:rFonts w:ascii="Arial Narrow" w:hAnsi="Arial Narrow" w:cs="Times New Roman"/>
                <w:sz w:val="20"/>
                <w:szCs w:val="20"/>
              </w:rPr>
              <w:t>S</w:t>
            </w:r>
            <w:r w:rsidRPr="00B31A62">
              <w:rPr>
                <w:rFonts w:ascii="Arial Narrow" w:hAnsi="Arial Narrow" w:cs="Times New Roman"/>
                <w:sz w:val="20"/>
                <w:szCs w:val="20"/>
              </w:rPr>
              <w:t>tability and changes in marital status (continuously married</w:t>
            </w:r>
            <w:r>
              <w:rPr>
                <w:rFonts w:ascii="Arial Narrow" w:hAnsi="Arial Narrow" w:cs="Times New Roman"/>
                <w:sz w:val="20"/>
                <w:szCs w:val="20"/>
              </w:rPr>
              <w:t xml:space="preserve"> (reference)</w:t>
            </w:r>
            <w:r w:rsidRPr="00B31A62">
              <w:rPr>
                <w:rFonts w:ascii="Arial Narrow" w:hAnsi="Arial Narrow" w:cs="Times New Roman"/>
                <w:sz w:val="20"/>
                <w:szCs w:val="20"/>
              </w:rPr>
              <w:t>, divorced, widowed, or remarried) and the cumulative number of divorces (0, 1, or ≥2 divorces)</w:t>
            </w:r>
          </w:p>
        </w:tc>
        <w:tc>
          <w:tcPr>
            <w:tcW w:w="1211" w:type="dxa"/>
          </w:tcPr>
          <w:p w14:paraId="310ADF48" w14:textId="2B53F981" w:rsidR="000B72CB" w:rsidRPr="00300184" w:rsidRDefault="00CB1E6E" w:rsidP="000B72CB">
            <w:pPr>
              <w:rPr>
                <w:rFonts w:ascii="Arial Narrow" w:hAnsi="Arial Narrow"/>
                <w:sz w:val="20"/>
                <w:szCs w:val="20"/>
              </w:rPr>
            </w:pPr>
            <w:r>
              <w:rPr>
                <w:rFonts w:ascii="Arial Narrow" w:hAnsi="Arial Narrow"/>
                <w:sz w:val="20"/>
                <w:szCs w:val="20"/>
              </w:rPr>
              <w:t>Hazard ratio</w:t>
            </w:r>
            <w:r w:rsidR="00CA1113">
              <w:rPr>
                <w:rFonts w:ascii="Arial Narrow" w:hAnsi="Arial Narrow"/>
                <w:sz w:val="20"/>
                <w:szCs w:val="20"/>
              </w:rPr>
              <w:t xml:space="preserve"> (HR)</w:t>
            </w:r>
            <w:r>
              <w:rPr>
                <w:rFonts w:ascii="Arial Narrow" w:hAnsi="Arial Narrow"/>
                <w:sz w:val="20"/>
                <w:szCs w:val="20"/>
              </w:rPr>
              <w:t xml:space="preserve"> of h</w:t>
            </w:r>
            <w:r w:rsidR="000B72CB">
              <w:rPr>
                <w:rFonts w:ascii="Arial Narrow" w:hAnsi="Arial Narrow"/>
                <w:sz w:val="20"/>
                <w:szCs w:val="20"/>
              </w:rPr>
              <w:t>eart attack</w:t>
            </w:r>
          </w:p>
        </w:tc>
        <w:tc>
          <w:tcPr>
            <w:tcW w:w="2617" w:type="dxa"/>
          </w:tcPr>
          <w:p w14:paraId="07E7A0DB" w14:textId="6569DF00" w:rsidR="00CB1E6E" w:rsidRDefault="00E43FD9" w:rsidP="000B72CB">
            <w:pPr>
              <w:rPr>
                <w:rFonts w:ascii="Arial Narrow" w:hAnsi="Arial Narrow" w:cstheme="minorHAnsi"/>
                <w:sz w:val="20"/>
                <w:szCs w:val="20"/>
              </w:rPr>
            </w:pPr>
            <w:r>
              <w:rPr>
                <w:rFonts w:ascii="Arial Narrow" w:hAnsi="Arial Narrow" w:cstheme="minorHAnsi"/>
                <w:sz w:val="20"/>
                <w:szCs w:val="20"/>
              </w:rPr>
              <w:t xml:space="preserve">Among </w:t>
            </w:r>
            <w:r w:rsidRPr="00E43FD9">
              <w:rPr>
                <w:rFonts w:ascii="Arial Narrow" w:hAnsi="Arial Narrow" w:cstheme="minorHAnsi"/>
                <w:sz w:val="20"/>
                <w:szCs w:val="20"/>
                <w:u w:val="single"/>
              </w:rPr>
              <w:t>women</w:t>
            </w:r>
            <w:r>
              <w:rPr>
                <w:rFonts w:ascii="Arial Narrow" w:hAnsi="Arial Narrow" w:cstheme="minorHAnsi"/>
                <w:sz w:val="20"/>
                <w:szCs w:val="20"/>
              </w:rPr>
              <w:t xml:space="preserve">, </w:t>
            </w:r>
            <w:r w:rsidR="00CB1E6E" w:rsidRPr="00CB1E6E">
              <w:rPr>
                <w:rFonts w:ascii="Arial Narrow" w:hAnsi="Arial Narrow" w:cstheme="minorHAnsi"/>
                <w:sz w:val="20"/>
                <w:szCs w:val="20"/>
              </w:rPr>
              <w:t>AMI risks were significantly higher in women who had 1 divorce (</w:t>
            </w:r>
            <w:r w:rsidR="00CB1E6E">
              <w:rPr>
                <w:rFonts w:ascii="Arial Narrow" w:hAnsi="Arial Narrow" w:cstheme="minorHAnsi"/>
                <w:sz w:val="20"/>
                <w:szCs w:val="20"/>
              </w:rPr>
              <w:t>HR</w:t>
            </w:r>
            <w:r w:rsidR="00CB1E6E" w:rsidRPr="00CB1E6E">
              <w:rPr>
                <w:rFonts w:ascii="Arial Narrow" w:hAnsi="Arial Narrow" w:cstheme="minorHAnsi"/>
                <w:sz w:val="20"/>
                <w:szCs w:val="20"/>
              </w:rPr>
              <w:t xml:space="preserve"> 1.24; </w:t>
            </w:r>
            <w:r w:rsidR="00CB1E6E">
              <w:rPr>
                <w:rFonts w:ascii="Arial Narrow" w:hAnsi="Arial Narrow" w:cstheme="minorHAnsi"/>
                <w:sz w:val="20"/>
                <w:szCs w:val="20"/>
              </w:rPr>
              <w:t>(</w:t>
            </w:r>
            <w:r w:rsidR="00CB1E6E" w:rsidRPr="00CB1E6E">
              <w:rPr>
                <w:rFonts w:ascii="Arial Narrow" w:hAnsi="Arial Narrow" w:cstheme="minorHAnsi"/>
                <w:sz w:val="20"/>
                <w:szCs w:val="20"/>
              </w:rPr>
              <w:t xml:space="preserve">95% </w:t>
            </w:r>
            <w:r w:rsidR="00CB1E6E">
              <w:rPr>
                <w:rFonts w:ascii="Arial Narrow" w:hAnsi="Arial Narrow" w:cstheme="minorHAnsi"/>
                <w:sz w:val="20"/>
                <w:szCs w:val="20"/>
              </w:rPr>
              <w:t>CI:</w:t>
            </w:r>
            <w:r w:rsidR="00CB1E6E" w:rsidRPr="00CB1E6E">
              <w:rPr>
                <w:rFonts w:ascii="Arial Narrow" w:hAnsi="Arial Narrow" w:cstheme="minorHAnsi"/>
                <w:sz w:val="20"/>
                <w:szCs w:val="20"/>
              </w:rPr>
              <w:t xml:space="preserve"> 1.01–1.55), ≥2 divorces (1.77</w:t>
            </w:r>
            <w:r w:rsidR="00CB1E6E">
              <w:rPr>
                <w:rFonts w:ascii="Arial Narrow" w:hAnsi="Arial Narrow" w:cstheme="minorHAnsi"/>
                <w:sz w:val="20"/>
                <w:szCs w:val="20"/>
              </w:rPr>
              <w:t xml:space="preserve"> [</w:t>
            </w:r>
            <w:r w:rsidR="00CB1E6E" w:rsidRPr="00CB1E6E">
              <w:rPr>
                <w:rFonts w:ascii="Arial Narrow" w:hAnsi="Arial Narrow" w:cstheme="minorHAnsi"/>
                <w:sz w:val="20"/>
                <w:szCs w:val="20"/>
              </w:rPr>
              <w:t>1.30–2.41</w:t>
            </w:r>
            <w:r w:rsidR="00CB1E6E">
              <w:rPr>
                <w:rFonts w:ascii="Arial Narrow" w:hAnsi="Arial Narrow" w:cstheme="minorHAnsi"/>
                <w:sz w:val="20"/>
                <w:szCs w:val="20"/>
              </w:rPr>
              <w:t>]</w:t>
            </w:r>
            <w:r w:rsidR="00CB1E6E" w:rsidRPr="00CB1E6E">
              <w:rPr>
                <w:rFonts w:ascii="Arial Narrow" w:hAnsi="Arial Narrow" w:cstheme="minorHAnsi"/>
                <w:sz w:val="20"/>
                <w:szCs w:val="20"/>
              </w:rPr>
              <w:t>), and among the remarried (1.35</w:t>
            </w:r>
            <w:r w:rsidR="00CB1E6E">
              <w:rPr>
                <w:rFonts w:ascii="Arial Narrow" w:hAnsi="Arial Narrow" w:cstheme="minorHAnsi"/>
                <w:sz w:val="20"/>
                <w:szCs w:val="20"/>
              </w:rPr>
              <w:t xml:space="preserve"> [</w:t>
            </w:r>
            <w:r w:rsidR="00CB1E6E" w:rsidRPr="00CB1E6E">
              <w:rPr>
                <w:rFonts w:ascii="Arial Narrow" w:hAnsi="Arial Narrow" w:cstheme="minorHAnsi"/>
                <w:sz w:val="20"/>
                <w:szCs w:val="20"/>
              </w:rPr>
              <w:t>1.07–1.70</w:t>
            </w:r>
            <w:r w:rsidR="00CB1E6E">
              <w:rPr>
                <w:rFonts w:ascii="Arial Narrow" w:hAnsi="Arial Narrow" w:cstheme="minorHAnsi"/>
                <w:sz w:val="20"/>
                <w:szCs w:val="20"/>
              </w:rPr>
              <w:t>]</w:t>
            </w:r>
            <w:r w:rsidR="00CB1E6E" w:rsidRPr="00CB1E6E">
              <w:rPr>
                <w:rFonts w:ascii="Arial Narrow" w:hAnsi="Arial Narrow" w:cstheme="minorHAnsi"/>
                <w:sz w:val="20"/>
                <w:szCs w:val="20"/>
              </w:rPr>
              <w:t>)</w:t>
            </w:r>
            <w:r>
              <w:rPr>
                <w:rFonts w:ascii="Arial Narrow" w:hAnsi="Arial Narrow" w:cstheme="minorHAnsi"/>
                <w:sz w:val="20"/>
                <w:szCs w:val="20"/>
              </w:rPr>
              <w:t>, compared to staying married</w:t>
            </w:r>
            <w:r w:rsidR="00CB1E6E">
              <w:rPr>
                <w:rFonts w:ascii="Arial Narrow" w:hAnsi="Arial Narrow" w:cstheme="minorHAnsi"/>
                <w:sz w:val="20"/>
                <w:szCs w:val="20"/>
              </w:rPr>
              <w:t>.</w:t>
            </w:r>
          </w:p>
          <w:p w14:paraId="004DA09E" w14:textId="77777777" w:rsidR="00E43FD9" w:rsidRDefault="00E43FD9" w:rsidP="000B72CB">
            <w:pPr>
              <w:rPr>
                <w:rFonts w:ascii="Arial Narrow" w:hAnsi="Arial Narrow" w:cstheme="minorHAnsi"/>
                <w:sz w:val="20"/>
                <w:szCs w:val="20"/>
              </w:rPr>
            </w:pPr>
          </w:p>
          <w:p w14:paraId="09249C83" w14:textId="23F25858" w:rsidR="000B72CB" w:rsidRPr="00951665" w:rsidRDefault="00E43FD9" w:rsidP="000B72CB">
            <w:pPr>
              <w:rPr>
                <w:rFonts w:ascii="Arial Narrow" w:hAnsi="Arial Narrow" w:cstheme="minorHAnsi"/>
                <w:sz w:val="20"/>
                <w:szCs w:val="20"/>
                <w:highlight w:val="yellow"/>
              </w:rPr>
            </w:pPr>
            <w:r>
              <w:rPr>
                <w:rFonts w:ascii="Arial Narrow" w:hAnsi="Arial Narrow" w:cstheme="minorHAnsi"/>
                <w:sz w:val="20"/>
                <w:szCs w:val="20"/>
              </w:rPr>
              <w:t xml:space="preserve">Among </w:t>
            </w:r>
            <w:r w:rsidRPr="00E43FD9">
              <w:rPr>
                <w:rFonts w:ascii="Arial Narrow" w:hAnsi="Arial Narrow" w:cstheme="minorHAnsi"/>
                <w:sz w:val="20"/>
                <w:szCs w:val="20"/>
                <w:u w:val="single"/>
              </w:rPr>
              <w:t>men</w:t>
            </w:r>
            <w:r>
              <w:rPr>
                <w:rFonts w:ascii="Arial Narrow" w:hAnsi="Arial Narrow" w:cstheme="minorHAnsi"/>
                <w:sz w:val="20"/>
                <w:szCs w:val="20"/>
              </w:rPr>
              <w:t xml:space="preserve">, higher risks were seen only </w:t>
            </w:r>
            <w:r w:rsidR="00CB1E6E" w:rsidRPr="00CB1E6E">
              <w:rPr>
                <w:rFonts w:ascii="Arial Narrow" w:hAnsi="Arial Narrow" w:cstheme="minorHAnsi"/>
                <w:sz w:val="20"/>
                <w:szCs w:val="20"/>
              </w:rPr>
              <w:t>with a history of ≥2 divorces (1.30</w:t>
            </w:r>
            <w:r w:rsidR="00CB1E6E">
              <w:rPr>
                <w:rFonts w:ascii="Arial Narrow" w:hAnsi="Arial Narrow" w:cstheme="minorHAnsi"/>
                <w:sz w:val="20"/>
                <w:szCs w:val="20"/>
              </w:rPr>
              <w:t xml:space="preserve"> [</w:t>
            </w:r>
            <w:r w:rsidR="00CB1E6E" w:rsidRPr="00CB1E6E">
              <w:rPr>
                <w:rFonts w:ascii="Arial Narrow" w:hAnsi="Arial Narrow" w:cstheme="minorHAnsi"/>
                <w:sz w:val="20"/>
                <w:szCs w:val="20"/>
              </w:rPr>
              <w:t>1.02–1.66</w:t>
            </w:r>
            <w:r w:rsidR="00CB1E6E">
              <w:rPr>
                <w:rFonts w:ascii="Arial Narrow" w:hAnsi="Arial Narrow" w:cstheme="minorHAnsi"/>
                <w:sz w:val="20"/>
                <w:szCs w:val="20"/>
              </w:rPr>
              <w:t>]</w:t>
            </w:r>
            <w:r w:rsidR="00CB1E6E" w:rsidRPr="00CB1E6E">
              <w:rPr>
                <w:rFonts w:ascii="Arial Narrow" w:hAnsi="Arial Narrow" w:cstheme="minorHAnsi"/>
                <w:sz w:val="20"/>
                <w:szCs w:val="20"/>
              </w:rPr>
              <w:t xml:space="preserve">) compared </w:t>
            </w:r>
            <w:r>
              <w:rPr>
                <w:rFonts w:ascii="Arial Narrow" w:hAnsi="Arial Narrow" w:cstheme="minorHAnsi"/>
                <w:sz w:val="20"/>
                <w:szCs w:val="20"/>
              </w:rPr>
              <w:t xml:space="preserve">to </w:t>
            </w:r>
            <w:r w:rsidR="00CB1E6E">
              <w:rPr>
                <w:rFonts w:ascii="Arial Narrow" w:hAnsi="Arial Narrow" w:cstheme="minorHAnsi"/>
                <w:sz w:val="20"/>
                <w:szCs w:val="20"/>
              </w:rPr>
              <w:t xml:space="preserve">staying </w:t>
            </w:r>
            <w:r w:rsidR="00CB1E6E" w:rsidRPr="00CB1E6E">
              <w:rPr>
                <w:rFonts w:ascii="Arial Narrow" w:hAnsi="Arial Narrow" w:cstheme="minorHAnsi"/>
                <w:sz w:val="20"/>
                <w:szCs w:val="20"/>
              </w:rPr>
              <w:t>married</w:t>
            </w:r>
            <w:r w:rsidR="00CB1E6E">
              <w:rPr>
                <w:rFonts w:ascii="Arial Narrow" w:hAnsi="Arial Narrow" w:cstheme="minorHAnsi"/>
                <w:sz w:val="20"/>
                <w:szCs w:val="20"/>
              </w:rPr>
              <w:t>. M</w:t>
            </w:r>
            <w:r w:rsidR="00CB1E6E" w:rsidRPr="00CB1E6E">
              <w:rPr>
                <w:rFonts w:ascii="Arial Narrow" w:hAnsi="Arial Narrow" w:cstheme="minorHAnsi"/>
                <w:sz w:val="20"/>
                <w:szCs w:val="20"/>
              </w:rPr>
              <w:t>en who remarried had no significant risk for AMI</w:t>
            </w:r>
          </w:p>
        </w:tc>
        <w:tc>
          <w:tcPr>
            <w:tcW w:w="1842" w:type="dxa"/>
          </w:tcPr>
          <w:p w14:paraId="5C94F60D" w14:textId="1CCAAE08" w:rsidR="000B72CB" w:rsidRPr="00300184" w:rsidRDefault="00B31A62" w:rsidP="000B72CB">
            <w:pPr>
              <w:rPr>
                <w:rFonts w:ascii="Arial Narrow" w:hAnsi="Arial Narrow"/>
                <w:sz w:val="20"/>
                <w:szCs w:val="20"/>
              </w:rPr>
            </w:pPr>
            <w:r>
              <w:rPr>
                <w:rFonts w:ascii="Arial Narrow" w:hAnsi="Arial Narrow"/>
                <w:sz w:val="20"/>
                <w:szCs w:val="20"/>
              </w:rPr>
              <w:t xml:space="preserve">Age, cohort, race, region, </w:t>
            </w:r>
            <w:r w:rsidR="000B72CB" w:rsidRPr="00300184">
              <w:rPr>
                <w:rFonts w:ascii="Arial Narrow" w:hAnsi="Arial Narrow"/>
                <w:sz w:val="20"/>
                <w:szCs w:val="20"/>
              </w:rPr>
              <w:t xml:space="preserve">education, employment, </w:t>
            </w:r>
            <w:r>
              <w:rPr>
                <w:rFonts w:ascii="Arial Narrow" w:hAnsi="Arial Narrow"/>
                <w:sz w:val="20"/>
                <w:szCs w:val="20"/>
              </w:rPr>
              <w:t xml:space="preserve">occupation, </w:t>
            </w:r>
            <w:r w:rsidR="000B72CB" w:rsidRPr="00300184">
              <w:rPr>
                <w:rFonts w:ascii="Arial Narrow" w:hAnsi="Arial Narrow"/>
                <w:sz w:val="20"/>
                <w:szCs w:val="20"/>
              </w:rPr>
              <w:t>health insurance, lives alone, no children,</w:t>
            </w:r>
            <w:r>
              <w:rPr>
                <w:rFonts w:ascii="Arial Narrow" w:hAnsi="Arial Narrow"/>
                <w:sz w:val="20"/>
                <w:szCs w:val="20"/>
              </w:rPr>
              <w:t xml:space="preserve"> depressive symptoms,</w:t>
            </w:r>
            <w:r w:rsidR="000B72CB" w:rsidRPr="00300184">
              <w:rPr>
                <w:rFonts w:ascii="Arial Narrow" w:hAnsi="Arial Narrow"/>
                <w:sz w:val="20"/>
                <w:szCs w:val="20"/>
              </w:rPr>
              <w:t xml:space="preserve"> smoking, alcohol use, </w:t>
            </w:r>
            <w:r>
              <w:rPr>
                <w:rFonts w:ascii="Arial Narrow" w:hAnsi="Arial Narrow"/>
                <w:sz w:val="20"/>
                <w:szCs w:val="20"/>
              </w:rPr>
              <w:t>vigorous</w:t>
            </w:r>
            <w:r w:rsidR="000B72CB" w:rsidRPr="00300184">
              <w:rPr>
                <w:rFonts w:ascii="Arial Narrow" w:hAnsi="Arial Narrow"/>
                <w:sz w:val="20"/>
                <w:szCs w:val="20"/>
              </w:rPr>
              <w:t xml:space="preserve"> exercise</w:t>
            </w:r>
            <w:r>
              <w:rPr>
                <w:rFonts w:ascii="Arial Narrow" w:hAnsi="Arial Narrow"/>
                <w:sz w:val="20"/>
                <w:szCs w:val="20"/>
              </w:rPr>
              <w:t>, BMI, hypertension, diabetes</w:t>
            </w:r>
            <w:r w:rsidR="000B72CB" w:rsidRPr="00300184">
              <w:rPr>
                <w:rFonts w:ascii="Arial Narrow" w:hAnsi="Arial Narrow"/>
                <w:sz w:val="20"/>
                <w:szCs w:val="20"/>
              </w:rPr>
              <w:t>.</w:t>
            </w:r>
          </w:p>
        </w:tc>
      </w:tr>
      <w:tr w:rsidR="000B72CB" w:rsidRPr="00300184" w14:paraId="517C0A69" w14:textId="77777777" w:rsidTr="004F74E3">
        <w:trPr>
          <w:trHeight w:val="740"/>
        </w:trPr>
        <w:tc>
          <w:tcPr>
            <w:tcW w:w="993" w:type="dxa"/>
            <w:tcBorders>
              <w:bottom w:val="single" w:sz="4" w:space="0" w:color="auto"/>
            </w:tcBorders>
          </w:tcPr>
          <w:p w14:paraId="152A847A" w14:textId="46D3C1D7" w:rsidR="000B72CB" w:rsidRPr="00300184" w:rsidRDefault="000B72CB" w:rsidP="000B72CB">
            <w:pPr>
              <w:rPr>
                <w:rFonts w:ascii="Arial Narrow" w:hAnsi="Arial Narrow"/>
                <w:sz w:val="20"/>
                <w:szCs w:val="20"/>
              </w:rPr>
            </w:pPr>
            <w:r w:rsidRPr="00300184">
              <w:rPr>
                <w:rFonts w:ascii="Arial Narrow" w:hAnsi="Arial Narrow"/>
                <w:sz w:val="20"/>
                <w:szCs w:val="20"/>
              </w:rPr>
              <w:t>Chen et al., 202</w:t>
            </w:r>
            <w:r w:rsidR="00BB1170">
              <w:rPr>
                <w:rFonts w:ascii="Arial Narrow" w:hAnsi="Arial Narrow"/>
                <w:sz w:val="20"/>
                <w:szCs w:val="20"/>
              </w:rPr>
              <w:t>0</w:t>
            </w:r>
          </w:p>
        </w:tc>
        <w:tc>
          <w:tcPr>
            <w:tcW w:w="2126" w:type="dxa"/>
            <w:tcBorders>
              <w:bottom w:val="single" w:sz="4" w:space="0" w:color="auto"/>
            </w:tcBorders>
          </w:tcPr>
          <w:p w14:paraId="1B28E72F" w14:textId="77777777" w:rsidR="000B72CB" w:rsidRPr="00300184" w:rsidRDefault="000B72CB" w:rsidP="000B72CB">
            <w:pPr>
              <w:rPr>
                <w:rFonts w:ascii="Arial Narrow" w:hAnsi="Arial Narrow" w:cs="Times New Roman"/>
                <w:sz w:val="20"/>
                <w:szCs w:val="20"/>
              </w:rPr>
            </w:pPr>
            <w:r w:rsidRPr="00300184">
              <w:rPr>
                <w:rFonts w:ascii="Arial Narrow" w:hAnsi="Arial Narrow" w:cs="Times New Roman"/>
                <w:sz w:val="20"/>
                <w:szCs w:val="20"/>
              </w:rPr>
              <w:t>To examined longitudinal data from three large cohorts of young, middle aged and older adults, with repeated measurements of religious-service attendance and multiple health and wellbeing outcomes.</w:t>
            </w:r>
          </w:p>
        </w:tc>
        <w:tc>
          <w:tcPr>
            <w:tcW w:w="971" w:type="dxa"/>
            <w:tcBorders>
              <w:bottom w:val="single" w:sz="4" w:space="0" w:color="auto"/>
            </w:tcBorders>
          </w:tcPr>
          <w:p w14:paraId="4BA4BC9A" w14:textId="77777777" w:rsidR="000B72CB" w:rsidRDefault="000B72CB" w:rsidP="000B72CB">
            <w:pPr>
              <w:rPr>
                <w:rFonts w:ascii="Arial Narrow" w:hAnsi="Arial Narrow" w:cs="Times New Roman"/>
                <w:sz w:val="20"/>
                <w:szCs w:val="20"/>
              </w:rPr>
            </w:pPr>
            <w:r w:rsidRPr="00300184">
              <w:rPr>
                <w:rFonts w:ascii="Arial Narrow" w:hAnsi="Arial Narrow" w:cs="Times New Roman"/>
                <w:sz w:val="20"/>
                <w:szCs w:val="20"/>
              </w:rPr>
              <w:t>United States</w:t>
            </w:r>
          </w:p>
          <w:p w14:paraId="09E4390A" w14:textId="77777777" w:rsidR="000B72CB" w:rsidRDefault="000B72CB" w:rsidP="000B72CB">
            <w:pPr>
              <w:rPr>
                <w:rFonts w:ascii="Arial Narrow" w:hAnsi="Arial Narrow" w:cs="Times New Roman"/>
                <w:sz w:val="20"/>
                <w:szCs w:val="20"/>
              </w:rPr>
            </w:pPr>
          </w:p>
          <w:p w14:paraId="4A7A68CF" w14:textId="3A9B41A5" w:rsidR="000B72CB" w:rsidRPr="00300184" w:rsidRDefault="000B72CB" w:rsidP="000B72CB">
            <w:pPr>
              <w:rPr>
                <w:rFonts w:ascii="Arial Narrow" w:hAnsi="Arial Narrow" w:cs="Times New Roman"/>
                <w:sz w:val="20"/>
                <w:szCs w:val="20"/>
              </w:rPr>
            </w:pPr>
          </w:p>
        </w:tc>
        <w:tc>
          <w:tcPr>
            <w:tcW w:w="1177" w:type="dxa"/>
            <w:tcBorders>
              <w:bottom w:val="single" w:sz="4" w:space="0" w:color="auto"/>
            </w:tcBorders>
          </w:tcPr>
          <w:p w14:paraId="64F717AC" w14:textId="1A823417" w:rsidR="00363A34" w:rsidRDefault="00CF68D3" w:rsidP="000B72CB">
            <w:pPr>
              <w:rPr>
                <w:rFonts w:ascii="Arial Narrow" w:hAnsi="Arial Narrow" w:cs="Times New Roman"/>
                <w:sz w:val="20"/>
                <w:szCs w:val="20"/>
              </w:rPr>
            </w:pPr>
            <w:r>
              <w:rPr>
                <w:rFonts w:ascii="Arial Narrow" w:hAnsi="Arial Narrow" w:cs="Times New Roman"/>
                <w:sz w:val="20"/>
                <w:szCs w:val="20"/>
              </w:rPr>
              <w:t>Prospective cohorts</w:t>
            </w:r>
            <w:r w:rsidR="00363A34">
              <w:rPr>
                <w:rFonts w:ascii="Arial Narrow" w:hAnsi="Arial Narrow" w:cs="Times New Roman"/>
                <w:sz w:val="20"/>
                <w:szCs w:val="20"/>
              </w:rPr>
              <w:t>:</w:t>
            </w:r>
          </w:p>
          <w:p w14:paraId="48937DFE" w14:textId="15DB38AE" w:rsidR="00363A34" w:rsidRDefault="00B15573" w:rsidP="000B72CB">
            <w:pPr>
              <w:rPr>
                <w:rFonts w:ascii="Arial Narrow" w:hAnsi="Arial Narrow" w:cs="Times New Roman"/>
                <w:sz w:val="20"/>
                <w:szCs w:val="20"/>
              </w:rPr>
            </w:pPr>
            <w:r>
              <w:rPr>
                <w:rFonts w:ascii="Arial Narrow" w:hAnsi="Arial Narrow" w:cs="Times New Roman"/>
                <w:sz w:val="20"/>
                <w:szCs w:val="20"/>
              </w:rPr>
              <w:t xml:space="preserve">1. </w:t>
            </w:r>
            <w:r w:rsidR="00363A34">
              <w:rPr>
                <w:rFonts w:ascii="Arial Narrow" w:hAnsi="Arial Narrow" w:cs="Times New Roman"/>
                <w:sz w:val="20"/>
                <w:szCs w:val="20"/>
              </w:rPr>
              <w:t>HRS</w:t>
            </w:r>
            <w:r w:rsidR="00CF68D3">
              <w:rPr>
                <w:rFonts w:ascii="Arial Narrow" w:hAnsi="Arial Narrow" w:cs="Times New Roman"/>
                <w:sz w:val="20"/>
                <w:szCs w:val="20"/>
              </w:rPr>
              <w:t>, 6 waves</w:t>
            </w:r>
          </w:p>
          <w:p w14:paraId="0BBD9185" w14:textId="786E717F" w:rsidR="00CF68D3" w:rsidRDefault="00CF68D3" w:rsidP="000B72CB">
            <w:pPr>
              <w:rPr>
                <w:rFonts w:ascii="Arial Narrow" w:hAnsi="Arial Narrow" w:cs="Times New Roman"/>
                <w:sz w:val="20"/>
                <w:szCs w:val="20"/>
              </w:rPr>
            </w:pPr>
            <w:r>
              <w:rPr>
                <w:rFonts w:ascii="Arial Narrow" w:hAnsi="Arial Narrow" w:cs="Times New Roman"/>
                <w:sz w:val="20"/>
                <w:szCs w:val="20"/>
              </w:rPr>
              <w:t>(2008-16)</w:t>
            </w:r>
          </w:p>
          <w:p w14:paraId="01E1A595" w14:textId="77777777" w:rsidR="00B15573" w:rsidRDefault="00B15573" w:rsidP="000B72CB">
            <w:pPr>
              <w:rPr>
                <w:rFonts w:ascii="Arial Narrow" w:hAnsi="Arial Narrow" w:cs="Times New Roman"/>
                <w:sz w:val="20"/>
                <w:szCs w:val="20"/>
              </w:rPr>
            </w:pPr>
          </w:p>
          <w:p w14:paraId="4257D0B1" w14:textId="1025678A" w:rsidR="00363A34" w:rsidRDefault="00B15573" w:rsidP="000B72CB">
            <w:pPr>
              <w:rPr>
                <w:rFonts w:ascii="Arial Narrow" w:hAnsi="Arial Narrow" w:cs="Times New Roman"/>
                <w:sz w:val="20"/>
                <w:szCs w:val="20"/>
              </w:rPr>
            </w:pPr>
            <w:r>
              <w:rPr>
                <w:rFonts w:ascii="Arial Narrow" w:hAnsi="Arial Narrow"/>
                <w:sz w:val="20"/>
                <w:szCs w:val="20"/>
              </w:rPr>
              <w:t xml:space="preserve">2. </w:t>
            </w:r>
            <w:r w:rsidR="00CF68D3" w:rsidRPr="00300184">
              <w:rPr>
                <w:rFonts w:ascii="Arial Narrow" w:hAnsi="Arial Narrow"/>
                <w:sz w:val="20"/>
                <w:szCs w:val="20"/>
              </w:rPr>
              <w:t>Nurses’ Health Study II</w:t>
            </w:r>
            <w:r w:rsidR="00CF68D3">
              <w:rPr>
                <w:rFonts w:ascii="Arial Narrow" w:hAnsi="Arial Narrow" w:cs="Times New Roman"/>
                <w:sz w:val="20"/>
                <w:szCs w:val="20"/>
              </w:rPr>
              <w:t xml:space="preserve"> (</w:t>
            </w:r>
            <w:r w:rsidR="00363A34">
              <w:rPr>
                <w:rFonts w:ascii="Arial Narrow" w:hAnsi="Arial Narrow" w:cs="Times New Roman"/>
                <w:sz w:val="20"/>
                <w:szCs w:val="20"/>
              </w:rPr>
              <w:t>NHSII</w:t>
            </w:r>
            <w:r w:rsidR="00CF68D3">
              <w:rPr>
                <w:rFonts w:ascii="Arial Narrow" w:hAnsi="Arial Narrow" w:cs="Times New Roman"/>
                <w:sz w:val="20"/>
                <w:szCs w:val="20"/>
              </w:rPr>
              <w:t>)*</w:t>
            </w:r>
          </w:p>
          <w:p w14:paraId="1C10D360" w14:textId="544A1CA7" w:rsidR="00CF68D3" w:rsidRDefault="00CF68D3" w:rsidP="000B72CB">
            <w:pPr>
              <w:rPr>
                <w:rFonts w:ascii="Arial Narrow" w:hAnsi="Arial Narrow" w:cs="Times New Roman"/>
                <w:sz w:val="20"/>
                <w:szCs w:val="20"/>
              </w:rPr>
            </w:pPr>
            <w:r>
              <w:rPr>
                <w:rFonts w:ascii="Arial Narrow" w:hAnsi="Arial Narrow" w:cs="Times New Roman"/>
                <w:sz w:val="20"/>
                <w:szCs w:val="20"/>
              </w:rPr>
              <w:t>(2001-</w:t>
            </w:r>
            <w:r w:rsidR="00B15573">
              <w:rPr>
                <w:rFonts w:ascii="Arial Narrow" w:hAnsi="Arial Narrow" w:cs="Times New Roman"/>
                <w:sz w:val="20"/>
                <w:szCs w:val="20"/>
              </w:rPr>
              <w:t>8/9/13</w:t>
            </w:r>
            <w:r>
              <w:rPr>
                <w:rFonts w:ascii="Arial Narrow" w:hAnsi="Arial Narrow" w:cs="Times New Roman"/>
                <w:sz w:val="20"/>
                <w:szCs w:val="20"/>
              </w:rPr>
              <w:t>)</w:t>
            </w:r>
          </w:p>
          <w:p w14:paraId="106EF330" w14:textId="77777777" w:rsidR="00B15573" w:rsidRDefault="00B15573" w:rsidP="000B72CB">
            <w:pPr>
              <w:rPr>
                <w:rFonts w:ascii="Arial Narrow" w:hAnsi="Arial Narrow"/>
                <w:sz w:val="20"/>
                <w:szCs w:val="20"/>
              </w:rPr>
            </w:pPr>
          </w:p>
          <w:p w14:paraId="5901580E" w14:textId="328FC98C" w:rsidR="00363A34" w:rsidRPr="00B15573" w:rsidRDefault="00B15573" w:rsidP="000B72CB">
            <w:pPr>
              <w:rPr>
                <w:rFonts w:ascii="Arial Narrow" w:hAnsi="Arial Narrow" w:cs="Times New Roman"/>
                <w:sz w:val="20"/>
                <w:szCs w:val="20"/>
              </w:rPr>
            </w:pPr>
            <w:r>
              <w:rPr>
                <w:rFonts w:ascii="Arial Narrow" w:hAnsi="Arial Narrow"/>
                <w:sz w:val="20"/>
                <w:szCs w:val="20"/>
              </w:rPr>
              <w:t xml:space="preserve">3. </w:t>
            </w:r>
            <w:r w:rsidR="00CF68D3" w:rsidRPr="00300184">
              <w:rPr>
                <w:rFonts w:ascii="Arial Narrow" w:hAnsi="Arial Narrow"/>
                <w:sz w:val="20"/>
                <w:szCs w:val="20"/>
              </w:rPr>
              <w:t xml:space="preserve">Growing Up Today Study </w:t>
            </w:r>
            <w:r w:rsidR="00CF68D3">
              <w:rPr>
                <w:rFonts w:ascii="Arial Narrow" w:hAnsi="Arial Narrow"/>
                <w:sz w:val="20"/>
                <w:szCs w:val="20"/>
              </w:rPr>
              <w:t>(</w:t>
            </w:r>
            <w:r w:rsidR="00363A34">
              <w:rPr>
                <w:rFonts w:ascii="Arial Narrow" w:hAnsi="Arial Narrow" w:cs="Times New Roman"/>
                <w:sz w:val="20"/>
                <w:szCs w:val="20"/>
              </w:rPr>
              <w:t>GUTS</w:t>
            </w:r>
            <w:r w:rsidR="00CF68D3" w:rsidRPr="00B15573">
              <w:rPr>
                <w:rFonts w:ascii="Arial Narrow" w:hAnsi="Arial Narrow" w:cs="Times New Roman"/>
                <w:sz w:val="20"/>
                <w:szCs w:val="20"/>
              </w:rPr>
              <w:t>)*</w:t>
            </w:r>
          </w:p>
          <w:p w14:paraId="5513B69F" w14:textId="2501A9B7" w:rsidR="00363A34" w:rsidRPr="00300184" w:rsidRDefault="00CF68D3" w:rsidP="00B15573">
            <w:pPr>
              <w:rPr>
                <w:rFonts w:ascii="Arial Narrow" w:hAnsi="Arial Narrow" w:cs="Times New Roman"/>
                <w:sz w:val="20"/>
                <w:szCs w:val="20"/>
              </w:rPr>
            </w:pPr>
            <w:r w:rsidRPr="00B15573">
              <w:rPr>
                <w:rFonts w:ascii="Arial Narrow" w:hAnsi="Arial Narrow" w:cs="Times New Roman"/>
                <w:sz w:val="20"/>
                <w:szCs w:val="20"/>
              </w:rPr>
              <w:t>(2007-</w:t>
            </w:r>
            <w:r w:rsidR="00B15573" w:rsidRPr="00B15573">
              <w:rPr>
                <w:rFonts w:ascii="Arial Narrow" w:hAnsi="Arial Narrow" w:cs="Times New Roman"/>
                <w:sz w:val="20"/>
                <w:szCs w:val="20"/>
              </w:rPr>
              <w:t>2010/</w:t>
            </w:r>
            <w:r w:rsidRPr="00B15573">
              <w:rPr>
                <w:rFonts w:ascii="Arial Narrow" w:hAnsi="Arial Narrow" w:cs="Times New Roman"/>
                <w:sz w:val="20"/>
                <w:szCs w:val="20"/>
              </w:rPr>
              <w:t>13)</w:t>
            </w:r>
          </w:p>
        </w:tc>
        <w:tc>
          <w:tcPr>
            <w:tcW w:w="1254" w:type="dxa"/>
            <w:tcBorders>
              <w:bottom w:val="single" w:sz="4" w:space="0" w:color="auto"/>
            </w:tcBorders>
          </w:tcPr>
          <w:p w14:paraId="063BEA83" w14:textId="77777777" w:rsidR="00CF68D3" w:rsidRDefault="00CF68D3" w:rsidP="000B72CB">
            <w:pPr>
              <w:rPr>
                <w:rFonts w:ascii="Arial Narrow" w:hAnsi="Arial Narrow"/>
                <w:sz w:val="20"/>
                <w:szCs w:val="20"/>
              </w:rPr>
            </w:pPr>
            <w:r>
              <w:rPr>
                <w:rFonts w:ascii="Arial Narrow" w:hAnsi="Arial Narrow"/>
                <w:sz w:val="20"/>
                <w:szCs w:val="20"/>
              </w:rPr>
              <w:t xml:space="preserve">Youth (23 y), </w:t>
            </w:r>
            <w:r w:rsidR="000B72CB" w:rsidRPr="00300184">
              <w:rPr>
                <w:rFonts w:ascii="Arial Narrow" w:hAnsi="Arial Narrow"/>
                <w:sz w:val="20"/>
                <w:szCs w:val="20"/>
              </w:rPr>
              <w:t>middle-aged</w:t>
            </w:r>
            <w:r>
              <w:rPr>
                <w:rFonts w:ascii="Arial Narrow" w:hAnsi="Arial Narrow"/>
                <w:sz w:val="20"/>
                <w:szCs w:val="20"/>
              </w:rPr>
              <w:t xml:space="preserve"> (47 y)</w:t>
            </w:r>
            <w:r w:rsidR="000B72CB" w:rsidRPr="00300184">
              <w:rPr>
                <w:rFonts w:ascii="Arial Narrow" w:hAnsi="Arial Narrow"/>
                <w:sz w:val="20"/>
                <w:szCs w:val="20"/>
              </w:rPr>
              <w:t xml:space="preserve"> and older adults</w:t>
            </w:r>
          </w:p>
          <w:p w14:paraId="4134D772" w14:textId="77777777" w:rsidR="00CF68D3" w:rsidRDefault="00CF68D3" w:rsidP="000B72CB">
            <w:pPr>
              <w:rPr>
                <w:rFonts w:ascii="Arial Narrow" w:hAnsi="Arial Narrow"/>
                <w:sz w:val="20"/>
                <w:szCs w:val="20"/>
              </w:rPr>
            </w:pPr>
            <w:r>
              <w:rPr>
                <w:rFonts w:ascii="Arial Narrow" w:hAnsi="Arial Narrow"/>
                <w:sz w:val="20"/>
                <w:szCs w:val="20"/>
              </w:rPr>
              <w:t>(69 y)</w:t>
            </w:r>
          </w:p>
          <w:p w14:paraId="558FD532" w14:textId="46F1B18A" w:rsidR="00CF68D3" w:rsidRDefault="000B72CB" w:rsidP="000B72CB">
            <w:pPr>
              <w:rPr>
                <w:rFonts w:ascii="Arial Narrow" w:hAnsi="Arial Narrow"/>
                <w:sz w:val="20"/>
                <w:szCs w:val="20"/>
              </w:rPr>
            </w:pPr>
            <w:r w:rsidRPr="00300184">
              <w:rPr>
                <w:rFonts w:ascii="Arial Narrow" w:hAnsi="Arial Narrow"/>
                <w:sz w:val="20"/>
                <w:szCs w:val="20"/>
              </w:rPr>
              <w:t xml:space="preserve"> </w:t>
            </w:r>
          </w:p>
          <w:p w14:paraId="74AD7B54" w14:textId="7038FEB2" w:rsidR="000B72CB" w:rsidRPr="00300184" w:rsidRDefault="000B72CB" w:rsidP="000B72CB">
            <w:pPr>
              <w:rPr>
                <w:rFonts w:ascii="Arial Narrow" w:hAnsi="Arial Narrow"/>
                <w:sz w:val="20"/>
                <w:szCs w:val="20"/>
              </w:rPr>
            </w:pPr>
            <w:r w:rsidRPr="00300184">
              <w:rPr>
                <w:rFonts w:ascii="Arial Narrow" w:hAnsi="Arial Narrow"/>
                <w:sz w:val="20"/>
                <w:szCs w:val="20"/>
              </w:rPr>
              <w:t>(n = 12</w:t>
            </w:r>
            <w:r>
              <w:rPr>
                <w:rFonts w:ascii="Arial Narrow" w:hAnsi="Arial Narrow"/>
                <w:sz w:val="20"/>
                <w:szCs w:val="20"/>
              </w:rPr>
              <w:t>,</w:t>
            </w:r>
            <w:r w:rsidRPr="00300184">
              <w:rPr>
                <w:rFonts w:ascii="Arial Narrow" w:hAnsi="Arial Narrow"/>
                <w:sz w:val="20"/>
                <w:szCs w:val="20"/>
              </w:rPr>
              <w:t>549)</w:t>
            </w:r>
          </w:p>
          <w:p w14:paraId="3E6130AA" w14:textId="77777777" w:rsidR="000B72CB" w:rsidRPr="00300184" w:rsidRDefault="000B72CB" w:rsidP="000B72CB">
            <w:pPr>
              <w:rPr>
                <w:rFonts w:ascii="Arial Narrow" w:hAnsi="Arial Narrow"/>
                <w:sz w:val="20"/>
                <w:szCs w:val="20"/>
              </w:rPr>
            </w:pPr>
          </w:p>
          <w:p w14:paraId="43D77BA2" w14:textId="665B8C97" w:rsidR="000B72CB" w:rsidRPr="00300184" w:rsidRDefault="00B15573" w:rsidP="000B72CB">
            <w:pPr>
              <w:rPr>
                <w:rFonts w:ascii="Arial Narrow" w:hAnsi="Arial Narrow"/>
                <w:sz w:val="20"/>
                <w:szCs w:val="20"/>
              </w:rPr>
            </w:pPr>
            <w:r w:rsidRPr="00300184">
              <w:rPr>
                <w:rFonts w:ascii="Arial Narrow" w:hAnsi="Arial Narrow"/>
                <w:sz w:val="20"/>
                <w:szCs w:val="20"/>
              </w:rPr>
              <w:t xml:space="preserve">*GUTS </w:t>
            </w:r>
            <w:r>
              <w:rPr>
                <w:rFonts w:ascii="Arial Narrow" w:hAnsi="Arial Narrow"/>
                <w:sz w:val="20"/>
                <w:szCs w:val="20"/>
              </w:rPr>
              <w:t>and NHSII data have common households</w:t>
            </w:r>
          </w:p>
          <w:p w14:paraId="7051E167" w14:textId="57189B70" w:rsidR="000B72CB" w:rsidRPr="00300184" w:rsidRDefault="000B72CB" w:rsidP="000B72CB">
            <w:pPr>
              <w:rPr>
                <w:rFonts w:ascii="Arial Narrow" w:hAnsi="Arial Narrow" w:cs="Times New Roman"/>
                <w:sz w:val="20"/>
                <w:szCs w:val="20"/>
              </w:rPr>
            </w:pPr>
          </w:p>
        </w:tc>
        <w:tc>
          <w:tcPr>
            <w:tcW w:w="1559" w:type="dxa"/>
            <w:tcBorders>
              <w:bottom w:val="single" w:sz="4" w:space="0" w:color="auto"/>
            </w:tcBorders>
          </w:tcPr>
          <w:p w14:paraId="60B23A91" w14:textId="6D3CD159" w:rsidR="000B72CB" w:rsidRPr="00300184" w:rsidRDefault="002347DC" w:rsidP="000B72CB">
            <w:pPr>
              <w:rPr>
                <w:rFonts w:ascii="Arial Narrow" w:hAnsi="Arial Narrow"/>
                <w:sz w:val="20"/>
                <w:szCs w:val="20"/>
              </w:rPr>
            </w:pPr>
            <w:r>
              <w:rPr>
                <w:rFonts w:ascii="Arial Narrow" w:hAnsi="Arial Narrow" w:cs="Times New Roman"/>
                <w:sz w:val="20"/>
                <w:szCs w:val="20"/>
              </w:rPr>
              <w:t>Re</w:t>
            </w:r>
            <w:r w:rsidR="00CF68D3">
              <w:rPr>
                <w:rFonts w:ascii="Arial Narrow" w:hAnsi="Arial Narrow" w:cs="Times New Roman"/>
                <w:sz w:val="20"/>
                <w:szCs w:val="20"/>
              </w:rPr>
              <w:t xml:space="preserve">peated </w:t>
            </w:r>
            <w:r>
              <w:rPr>
                <w:rFonts w:ascii="Arial Narrow" w:hAnsi="Arial Narrow" w:cs="Times New Roman"/>
                <w:sz w:val="20"/>
                <w:szCs w:val="20"/>
              </w:rPr>
              <w:t>attendance at religious service (social participation)</w:t>
            </w:r>
          </w:p>
        </w:tc>
        <w:tc>
          <w:tcPr>
            <w:tcW w:w="1211" w:type="dxa"/>
            <w:tcBorders>
              <w:bottom w:val="single" w:sz="4" w:space="0" w:color="auto"/>
            </w:tcBorders>
          </w:tcPr>
          <w:p w14:paraId="307DB79A" w14:textId="62635E6A" w:rsidR="000B72CB" w:rsidRPr="00300184" w:rsidRDefault="000B72CB" w:rsidP="000B72CB">
            <w:pPr>
              <w:rPr>
                <w:rFonts w:ascii="Arial Narrow" w:hAnsi="Arial Narrow" w:cs="Times New Roman"/>
                <w:sz w:val="20"/>
                <w:szCs w:val="20"/>
              </w:rPr>
            </w:pPr>
            <w:r w:rsidRPr="00300184">
              <w:rPr>
                <w:rFonts w:ascii="Arial Narrow" w:hAnsi="Arial Narrow"/>
                <w:sz w:val="20"/>
                <w:szCs w:val="20"/>
              </w:rPr>
              <w:t>Hypertension Prevalence</w:t>
            </w:r>
          </w:p>
        </w:tc>
        <w:tc>
          <w:tcPr>
            <w:tcW w:w="2617" w:type="dxa"/>
            <w:tcBorders>
              <w:bottom w:val="single" w:sz="4" w:space="0" w:color="auto"/>
            </w:tcBorders>
          </w:tcPr>
          <w:p w14:paraId="1DC1C08F" w14:textId="5C9F168C" w:rsidR="002347DC" w:rsidRPr="002347DC" w:rsidRDefault="002347DC" w:rsidP="000B72CB">
            <w:pPr>
              <w:rPr>
                <w:rFonts w:ascii="Arial Narrow" w:hAnsi="Arial Narrow" w:cstheme="minorHAnsi"/>
                <w:sz w:val="20"/>
                <w:szCs w:val="20"/>
              </w:rPr>
            </w:pPr>
            <w:r w:rsidRPr="002347DC">
              <w:rPr>
                <w:rFonts w:ascii="Arial Narrow" w:hAnsi="Arial Narrow" w:cstheme="minorHAnsi"/>
                <w:sz w:val="20"/>
                <w:szCs w:val="20"/>
              </w:rPr>
              <w:t>Frequent attendance at religious service was not linked to hypertension, stroke or heart disease. Risks were decreased or increased depending on the cohort</w:t>
            </w:r>
          </w:p>
          <w:p w14:paraId="61F94A23" w14:textId="04E7886A" w:rsidR="000B72CB" w:rsidRPr="00300184" w:rsidRDefault="000B72CB" w:rsidP="000B72CB">
            <w:pPr>
              <w:rPr>
                <w:rFonts w:ascii="Arial Narrow" w:hAnsi="Arial Narrow"/>
                <w:sz w:val="20"/>
                <w:szCs w:val="20"/>
              </w:rPr>
            </w:pPr>
          </w:p>
        </w:tc>
        <w:tc>
          <w:tcPr>
            <w:tcW w:w="1842" w:type="dxa"/>
            <w:tcBorders>
              <w:bottom w:val="single" w:sz="4" w:space="0" w:color="auto"/>
            </w:tcBorders>
          </w:tcPr>
          <w:p w14:paraId="339E0D96" w14:textId="5E1AD4AA" w:rsidR="000B72CB" w:rsidRPr="00300184" w:rsidRDefault="000B72CB" w:rsidP="000B72CB">
            <w:pPr>
              <w:rPr>
                <w:rFonts w:ascii="Arial Narrow" w:hAnsi="Arial Narrow"/>
                <w:sz w:val="20"/>
                <w:szCs w:val="20"/>
              </w:rPr>
            </w:pPr>
            <w:r w:rsidRPr="00300184">
              <w:rPr>
                <w:rFonts w:ascii="Arial Narrow" w:hAnsi="Arial Narrow"/>
                <w:sz w:val="20"/>
                <w:szCs w:val="20"/>
              </w:rPr>
              <w:t>age, gender, race/ethnicity, marital status, geographic region, employment status, nightshift work schedule, socioeconomic status, health</w:t>
            </w:r>
            <w:r w:rsidR="00B15573">
              <w:rPr>
                <w:rFonts w:ascii="Arial Narrow" w:hAnsi="Arial Narrow"/>
                <w:sz w:val="20"/>
                <w:szCs w:val="20"/>
              </w:rPr>
              <w:t xml:space="preserve"> </w:t>
            </w:r>
            <w:r w:rsidRPr="00300184">
              <w:rPr>
                <w:rFonts w:ascii="Arial Narrow" w:hAnsi="Arial Narrow"/>
                <w:sz w:val="20"/>
                <w:szCs w:val="20"/>
              </w:rPr>
              <w:t>insurance, attachment, childhood-abuse victimization, &amp; previous religious-service attendance</w:t>
            </w:r>
          </w:p>
        </w:tc>
      </w:tr>
    </w:tbl>
    <w:p w14:paraId="3ACB24FE" w14:textId="5E9553FD" w:rsidR="00E0784E" w:rsidRPr="005A28BC" w:rsidRDefault="005A28BC" w:rsidP="000E0778">
      <w:pPr>
        <w:spacing w:after="60" w:line="240" w:lineRule="auto"/>
        <w:rPr>
          <w:rFonts w:ascii="Arial Narrow" w:hAnsi="Arial Narrow"/>
          <w:sz w:val="20"/>
          <w:szCs w:val="20"/>
        </w:rPr>
      </w:pPr>
      <w:r w:rsidRPr="005A28BC">
        <w:rPr>
          <w:rFonts w:ascii="Arial Narrow" w:hAnsi="Arial Narrow"/>
          <w:sz w:val="20"/>
          <w:szCs w:val="20"/>
        </w:rPr>
        <w:t xml:space="preserve">SD, standard deviation; SBP, systolic blood pressure; </w:t>
      </w:r>
      <w:r w:rsidR="00CA1113">
        <w:rPr>
          <w:rFonts w:ascii="Arial Narrow" w:hAnsi="Arial Narrow"/>
          <w:sz w:val="20"/>
          <w:szCs w:val="20"/>
        </w:rPr>
        <w:t>D</w:t>
      </w:r>
      <w:r w:rsidR="00CA1113" w:rsidRPr="005A28BC">
        <w:rPr>
          <w:rFonts w:ascii="Arial Narrow" w:hAnsi="Arial Narrow"/>
          <w:sz w:val="20"/>
          <w:szCs w:val="20"/>
        </w:rPr>
        <w:t xml:space="preserve">BP, </w:t>
      </w:r>
      <w:r w:rsidR="00CA1113">
        <w:rPr>
          <w:rFonts w:ascii="Arial Narrow" w:hAnsi="Arial Narrow"/>
          <w:sz w:val="20"/>
          <w:szCs w:val="20"/>
        </w:rPr>
        <w:t>dia</w:t>
      </w:r>
      <w:r w:rsidR="00CA1113" w:rsidRPr="005A28BC">
        <w:rPr>
          <w:rFonts w:ascii="Arial Narrow" w:hAnsi="Arial Narrow"/>
          <w:sz w:val="20"/>
          <w:szCs w:val="20"/>
        </w:rPr>
        <w:t>stolic blood pressure</w:t>
      </w:r>
      <w:r w:rsidR="00CA1113">
        <w:rPr>
          <w:rFonts w:ascii="Arial Narrow" w:hAnsi="Arial Narrow"/>
          <w:sz w:val="20"/>
          <w:szCs w:val="20"/>
        </w:rPr>
        <w:t xml:space="preserve">; </w:t>
      </w:r>
      <w:r w:rsidRPr="005A28BC">
        <w:rPr>
          <w:rFonts w:ascii="Arial Narrow" w:hAnsi="Arial Narrow"/>
          <w:sz w:val="20"/>
          <w:szCs w:val="20"/>
        </w:rPr>
        <w:t>HRT, hormone replacement therapy</w:t>
      </w:r>
      <w:r>
        <w:rPr>
          <w:rFonts w:ascii="Arial Narrow" w:hAnsi="Arial Narrow"/>
          <w:sz w:val="20"/>
          <w:szCs w:val="20"/>
        </w:rPr>
        <w:t xml:space="preserve">; BMI, body mass index; y, years; CHD, coronary heart disease; </w:t>
      </w:r>
      <w:proofErr w:type="spellStart"/>
      <w:r>
        <w:rPr>
          <w:rFonts w:ascii="Arial Narrow" w:hAnsi="Arial Narrow"/>
          <w:sz w:val="20"/>
          <w:szCs w:val="20"/>
        </w:rPr>
        <w:t>MetS</w:t>
      </w:r>
      <w:proofErr w:type="spellEnd"/>
      <w:r>
        <w:rPr>
          <w:rFonts w:ascii="Arial Narrow" w:hAnsi="Arial Narrow"/>
          <w:sz w:val="20"/>
          <w:szCs w:val="20"/>
        </w:rPr>
        <w:t>, Metabolic Syndrome; IRR, incidence rate ratio; OR, odds ratio; 95% CI, 95% confidence interval</w:t>
      </w:r>
      <w:r w:rsidR="00CA1113">
        <w:rPr>
          <w:rFonts w:ascii="Arial Narrow" w:hAnsi="Arial Narrow"/>
          <w:sz w:val="20"/>
          <w:szCs w:val="20"/>
        </w:rPr>
        <w:t>.</w:t>
      </w:r>
    </w:p>
    <w:p w14:paraId="636D5E30" w14:textId="600C1702" w:rsidR="00AB7975" w:rsidRDefault="00AB7975" w:rsidP="000E0778">
      <w:pPr>
        <w:spacing w:after="60" w:line="240" w:lineRule="auto"/>
        <w:rPr>
          <w:rFonts w:ascii="AdvOT5fcf1b24" w:hAnsi="AdvOT5fcf1b24" w:hint="eastAsia"/>
          <w:sz w:val="28"/>
          <w:szCs w:val="28"/>
        </w:rPr>
      </w:pPr>
      <w:r>
        <w:rPr>
          <w:rFonts w:ascii="AdvOT5fcf1b24" w:hAnsi="AdvOT5fcf1b24"/>
          <w:sz w:val="28"/>
          <w:szCs w:val="28"/>
        </w:rPr>
        <w:br w:type="page"/>
      </w:r>
    </w:p>
    <w:p w14:paraId="4D5328B4" w14:textId="51215B18" w:rsidR="00AB7975" w:rsidRDefault="00AB7975" w:rsidP="00AB7975">
      <w:pPr>
        <w:suppressLineNumbers/>
        <w:spacing w:after="0" w:line="240" w:lineRule="auto"/>
        <w:rPr>
          <w:rFonts w:ascii="Times New Roman" w:hAnsi="Times New Roman" w:cs="Times New Roman"/>
          <w:b/>
          <w:lang w:eastAsia="zh-CN"/>
        </w:rPr>
      </w:pPr>
      <w:r w:rsidRPr="006D25EA">
        <w:rPr>
          <w:rFonts w:ascii="Times New Roman" w:hAnsi="Times New Roman" w:cs="Times New Roman"/>
          <w:b/>
        </w:rPr>
        <w:lastRenderedPageBreak/>
        <w:t xml:space="preserve">Supplementary Table </w:t>
      </w:r>
      <w:r w:rsidR="009750C3">
        <w:rPr>
          <w:rFonts w:ascii="Times New Roman" w:hAnsi="Times New Roman" w:cs="Times New Roman" w:hint="eastAsia"/>
          <w:b/>
          <w:lang w:eastAsia="zh-CN"/>
        </w:rPr>
        <w:t>4</w:t>
      </w:r>
      <w:r>
        <w:rPr>
          <w:rFonts w:ascii="Times New Roman" w:hAnsi="Times New Roman" w:cs="Times New Roman"/>
          <w:b/>
        </w:rPr>
        <w:t>. Overview of included study characteristics and contextual factors by region</w:t>
      </w:r>
      <w:r w:rsidR="00335F59">
        <w:rPr>
          <w:rFonts w:ascii="Times New Roman" w:hAnsi="Times New Roman" w:cs="Times New Roman" w:hint="eastAsia"/>
          <w:b/>
          <w:lang w:eastAsia="zh-CN"/>
        </w:rPr>
        <w:t>.</w:t>
      </w:r>
    </w:p>
    <w:tbl>
      <w:tblPr>
        <w:tblW w:w="13051" w:type="dxa"/>
        <w:tblInd w:w="-10" w:type="dxa"/>
        <w:tblLayout w:type="fixed"/>
        <w:tblLook w:val="0600" w:firstRow="0" w:lastRow="0" w:firstColumn="0" w:lastColumn="0" w:noHBand="1" w:noVBand="1"/>
      </w:tblPr>
      <w:tblGrid>
        <w:gridCol w:w="851"/>
        <w:gridCol w:w="1701"/>
        <w:gridCol w:w="3544"/>
        <w:gridCol w:w="1842"/>
        <w:gridCol w:w="1286"/>
        <w:gridCol w:w="3827"/>
      </w:tblGrid>
      <w:tr w:rsidR="00AB7975" w14:paraId="356525B3" w14:textId="77777777" w:rsidTr="00DF13B3">
        <w:trPr>
          <w:trHeight w:val="303"/>
        </w:trPr>
        <w:tc>
          <w:tcPr>
            <w:tcW w:w="851" w:type="dxa"/>
            <w:tcBorders>
              <w:top w:val="single" w:sz="4" w:space="0" w:color="auto"/>
              <w:bottom w:val="single" w:sz="4" w:space="0" w:color="auto"/>
            </w:tcBorders>
            <w:shd w:val="clear" w:color="auto" w:fill="auto"/>
            <w:tcMar>
              <w:top w:w="100" w:type="dxa"/>
              <w:left w:w="100" w:type="dxa"/>
              <w:bottom w:w="100" w:type="dxa"/>
              <w:right w:w="100" w:type="dxa"/>
            </w:tcMar>
          </w:tcPr>
          <w:p w14:paraId="5337D33B" w14:textId="77777777" w:rsidR="00AB7975" w:rsidRP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b/>
                <w:bCs/>
              </w:rPr>
            </w:pPr>
            <w:r w:rsidRPr="00AB7975">
              <w:rPr>
                <w:rFonts w:ascii="Arial Narrow" w:eastAsia="Arial Narrow" w:hAnsi="Arial Narrow" w:cs="Arial Narrow"/>
                <w:b/>
                <w:bCs/>
              </w:rPr>
              <w:t xml:space="preserve">Region </w:t>
            </w:r>
          </w:p>
        </w:tc>
        <w:tc>
          <w:tcPr>
            <w:tcW w:w="1701" w:type="dxa"/>
            <w:tcBorders>
              <w:top w:val="single" w:sz="4" w:space="0" w:color="auto"/>
              <w:bottom w:val="single" w:sz="4" w:space="0" w:color="auto"/>
            </w:tcBorders>
            <w:shd w:val="clear" w:color="auto" w:fill="auto"/>
            <w:tcMar>
              <w:top w:w="100" w:type="dxa"/>
              <w:left w:w="100" w:type="dxa"/>
              <w:bottom w:w="100" w:type="dxa"/>
              <w:right w:w="100" w:type="dxa"/>
            </w:tcMar>
          </w:tcPr>
          <w:p w14:paraId="1FAF52CE" w14:textId="77777777" w:rsidR="00AB7975" w:rsidRPr="00AB7975" w:rsidRDefault="00AB7975" w:rsidP="00AB7975">
            <w:pPr>
              <w:widowControl w:val="0"/>
              <w:spacing w:after="0" w:line="240" w:lineRule="auto"/>
              <w:rPr>
                <w:rFonts w:ascii="Arial Narrow" w:eastAsia="Arial Narrow" w:hAnsi="Arial Narrow" w:cs="Arial Narrow"/>
                <w:b/>
                <w:bCs/>
              </w:rPr>
            </w:pPr>
            <w:r w:rsidRPr="00AB7975">
              <w:rPr>
                <w:rFonts w:ascii="Arial Narrow" w:eastAsia="Arial Narrow" w:hAnsi="Arial Narrow" w:cs="Arial Narrow"/>
                <w:b/>
                <w:bCs/>
              </w:rPr>
              <w:t xml:space="preserve">Study </w:t>
            </w:r>
          </w:p>
        </w:tc>
        <w:tc>
          <w:tcPr>
            <w:tcW w:w="3544" w:type="dxa"/>
            <w:tcBorders>
              <w:top w:val="single" w:sz="4" w:space="0" w:color="auto"/>
              <w:bottom w:val="single" w:sz="4" w:space="0" w:color="auto"/>
            </w:tcBorders>
            <w:shd w:val="clear" w:color="auto" w:fill="auto"/>
            <w:tcMar>
              <w:top w:w="100" w:type="dxa"/>
              <w:left w:w="100" w:type="dxa"/>
              <w:bottom w:w="100" w:type="dxa"/>
              <w:right w:w="100" w:type="dxa"/>
            </w:tcMar>
          </w:tcPr>
          <w:p w14:paraId="2408708B" w14:textId="77777777" w:rsidR="00AB7975" w:rsidRP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b/>
                <w:bCs/>
              </w:rPr>
            </w:pPr>
            <w:r w:rsidRPr="00AB7975">
              <w:rPr>
                <w:rFonts w:ascii="Arial Narrow" w:eastAsia="Arial Narrow" w:hAnsi="Arial Narrow" w:cs="Arial Narrow"/>
                <w:b/>
                <w:bCs/>
              </w:rPr>
              <w:t xml:space="preserve">Population </w:t>
            </w:r>
          </w:p>
        </w:tc>
        <w:tc>
          <w:tcPr>
            <w:tcW w:w="1842" w:type="dxa"/>
            <w:tcBorders>
              <w:top w:val="single" w:sz="4" w:space="0" w:color="auto"/>
              <w:bottom w:val="single" w:sz="4" w:space="0" w:color="auto"/>
            </w:tcBorders>
            <w:shd w:val="clear" w:color="auto" w:fill="auto"/>
            <w:tcMar>
              <w:top w:w="100" w:type="dxa"/>
              <w:left w:w="100" w:type="dxa"/>
              <w:bottom w:w="100" w:type="dxa"/>
              <w:right w:w="100" w:type="dxa"/>
            </w:tcMar>
          </w:tcPr>
          <w:p w14:paraId="72D257D0" w14:textId="77777777" w:rsidR="00AB7975" w:rsidRP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b/>
                <w:bCs/>
              </w:rPr>
            </w:pPr>
            <w:r w:rsidRPr="00AB7975">
              <w:rPr>
                <w:rFonts w:ascii="Arial Narrow" w:eastAsia="Arial Narrow" w:hAnsi="Arial Narrow" w:cs="Arial Narrow"/>
                <w:b/>
                <w:bCs/>
              </w:rPr>
              <w:t>Sample size &amp;</w:t>
            </w:r>
          </w:p>
          <w:p w14:paraId="0A7FC62B" w14:textId="77777777" w:rsidR="00AB7975" w:rsidRPr="00AB7975" w:rsidRDefault="00AB7975" w:rsidP="00AB7975">
            <w:pPr>
              <w:widowControl w:val="0"/>
              <w:spacing w:after="0" w:line="240" w:lineRule="auto"/>
              <w:rPr>
                <w:rFonts w:ascii="Arial Narrow" w:eastAsia="Arial Narrow" w:hAnsi="Arial Narrow" w:cs="Arial Narrow"/>
                <w:b/>
                <w:bCs/>
              </w:rPr>
            </w:pPr>
            <w:r w:rsidRPr="00AB7975">
              <w:rPr>
                <w:rFonts w:ascii="Arial Narrow" w:eastAsia="Arial Narrow" w:hAnsi="Arial Narrow" w:cs="Arial Narrow"/>
                <w:b/>
                <w:bCs/>
              </w:rPr>
              <w:t xml:space="preserve">Sex distribution </w:t>
            </w:r>
          </w:p>
        </w:tc>
        <w:tc>
          <w:tcPr>
            <w:tcW w:w="1286" w:type="dxa"/>
            <w:tcBorders>
              <w:top w:val="single" w:sz="4" w:space="0" w:color="auto"/>
              <w:bottom w:val="single" w:sz="4" w:space="0" w:color="auto"/>
            </w:tcBorders>
            <w:shd w:val="clear" w:color="auto" w:fill="auto"/>
            <w:tcMar>
              <w:top w:w="100" w:type="dxa"/>
              <w:left w:w="100" w:type="dxa"/>
              <w:bottom w:w="100" w:type="dxa"/>
              <w:right w:w="100" w:type="dxa"/>
            </w:tcMar>
          </w:tcPr>
          <w:p w14:paraId="62E21FFC" w14:textId="77777777" w:rsidR="00AB7975" w:rsidRP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b/>
                <w:bCs/>
              </w:rPr>
            </w:pPr>
            <w:r w:rsidRPr="00AB7975">
              <w:rPr>
                <w:rFonts w:ascii="Arial Narrow" w:eastAsia="Arial Narrow" w:hAnsi="Arial Narrow" w:cs="Arial Narrow"/>
                <w:b/>
                <w:bCs/>
              </w:rPr>
              <w:t xml:space="preserve">Follow-up period </w:t>
            </w:r>
          </w:p>
        </w:tc>
        <w:tc>
          <w:tcPr>
            <w:tcW w:w="3827" w:type="dxa"/>
            <w:tcBorders>
              <w:top w:val="single" w:sz="4" w:space="0" w:color="auto"/>
              <w:bottom w:val="single" w:sz="4" w:space="0" w:color="auto"/>
            </w:tcBorders>
            <w:shd w:val="clear" w:color="auto" w:fill="auto"/>
            <w:tcMar>
              <w:top w:w="100" w:type="dxa"/>
              <w:left w:w="100" w:type="dxa"/>
              <w:bottom w:w="100" w:type="dxa"/>
              <w:right w:w="100" w:type="dxa"/>
            </w:tcMar>
          </w:tcPr>
          <w:p w14:paraId="17F1E183" w14:textId="77777777" w:rsidR="00AB7975" w:rsidRP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b/>
                <w:bCs/>
              </w:rPr>
            </w:pPr>
            <w:r w:rsidRPr="00AB7975">
              <w:rPr>
                <w:rFonts w:ascii="Arial Narrow" w:eastAsia="Arial Narrow" w:hAnsi="Arial Narrow" w:cs="Arial Narrow"/>
                <w:b/>
                <w:bCs/>
              </w:rPr>
              <w:t>Contextual factors</w:t>
            </w:r>
          </w:p>
        </w:tc>
      </w:tr>
      <w:tr w:rsidR="00AB7975" w14:paraId="25803271" w14:textId="77777777" w:rsidTr="00DF13B3">
        <w:trPr>
          <w:trHeight w:val="287"/>
        </w:trPr>
        <w:tc>
          <w:tcPr>
            <w:tcW w:w="851" w:type="dxa"/>
            <w:tcBorders>
              <w:top w:val="single" w:sz="4" w:space="0" w:color="auto"/>
              <w:bottom w:val="single" w:sz="4" w:space="0" w:color="auto"/>
            </w:tcBorders>
            <w:shd w:val="clear" w:color="auto" w:fill="auto"/>
            <w:tcMar>
              <w:top w:w="100" w:type="dxa"/>
              <w:left w:w="100" w:type="dxa"/>
              <w:bottom w:w="100" w:type="dxa"/>
              <w:right w:w="100" w:type="dxa"/>
            </w:tcMar>
          </w:tcPr>
          <w:p w14:paraId="046405F8"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Iran</w:t>
            </w:r>
          </w:p>
        </w:tc>
        <w:tc>
          <w:tcPr>
            <w:tcW w:w="1701" w:type="dxa"/>
            <w:tcBorders>
              <w:top w:val="single" w:sz="4" w:space="0" w:color="auto"/>
              <w:bottom w:val="single" w:sz="4" w:space="0" w:color="auto"/>
            </w:tcBorders>
            <w:shd w:val="clear" w:color="auto" w:fill="auto"/>
            <w:tcMar>
              <w:top w:w="100" w:type="dxa"/>
              <w:left w:w="100" w:type="dxa"/>
              <w:bottom w:w="100" w:type="dxa"/>
              <w:right w:w="100" w:type="dxa"/>
            </w:tcMar>
          </w:tcPr>
          <w:p w14:paraId="6760F30E" w14:textId="2EC8C495" w:rsidR="00AB7975" w:rsidRDefault="00AB7975" w:rsidP="00AB7975">
            <w:pPr>
              <w:widowControl w:val="0"/>
              <w:spacing w:after="0" w:line="240" w:lineRule="auto"/>
              <w:rPr>
                <w:rFonts w:ascii="Arial Narrow" w:eastAsia="Arial Narrow" w:hAnsi="Arial Narrow" w:cs="Arial Narrow"/>
              </w:rPr>
            </w:pPr>
            <w:proofErr w:type="spellStart"/>
            <w:r>
              <w:rPr>
                <w:rFonts w:ascii="Arial Narrow" w:eastAsia="Arial Narrow" w:hAnsi="Arial Narrow" w:cs="Arial Narrow"/>
              </w:rPr>
              <w:t>Hosseinpour-Niazi</w:t>
            </w:r>
            <w:proofErr w:type="spellEnd"/>
            <w:r>
              <w:rPr>
                <w:rFonts w:ascii="Arial Narrow" w:eastAsia="Arial Narrow" w:hAnsi="Arial Narrow" w:cs="Arial Narrow"/>
              </w:rPr>
              <w:t xml:space="preserve"> et al., 2014</w:t>
            </w:r>
          </w:p>
        </w:tc>
        <w:tc>
          <w:tcPr>
            <w:tcW w:w="3544" w:type="dxa"/>
            <w:tcBorders>
              <w:top w:val="single" w:sz="4" w:space="0" w:color="auto"/>
              <w:bottom w:val="single" w:sz="4" w:space="0" w:color="auto"/>
            </w:tcBorders>
            <w:shd w:val="clear" w:color="auto" w:fill="auto"/>
            <w:tcMar>
              <w:top w:w="100" w:type="dxa"/>
              <w:left w:w="100" w:type="dxa"/>
              <w:bottom w:w="100" w:type="dxa"/>
              <w:right w:w="100" w:type="dxa"/>
            </w:tcMar>
          </w:tcPr>
          <w:p w14:paraId="0D595042"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Adolescents and adults (15-90 yrs.)</w:t>
            </w:r>
          </w:p>
        </w:tc>
        <w:tc>
          <w:tcPr>
            <w:tcW w:w="1842" w:type="dxa"/>
            <w:tcBorders>
              <w:top w:val="single" w:sz="4" w:space="0" w:color="auto"/>
              <w:bottom w:val="single" w:sz="4" w:space="0" w:color="auto"/>
            </w:tcBorders>
            <w:shd w:val="clear" w:color="auto" w:fill="auto"/>
            <w:tcMar>
              <w:top w:w="100" w:type="dxa"/>
              <w:left w:w="100" w:type="dxa"/>
              <w:bottom w:w="100" w:type="dxa"/>
              <w:right w:w="100" w:type="dxa"/>
            </w:tcMar>
          </w:tcPr>
          <w:p w14:paraId="3668A43B"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N = 5221</w:t>
            </w:r>
          </w:p>
          <w:p w14:paraId="6771445F"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F: 61%</w:t>
            </w:r>
          </w:p>
        </w:tc>
        <w:tc>
          <w:tcPr>
            <w:tcW w:w="1286" w:type="dxa"/>
            <w:tcBorders>
              <w:top w:val="single" w:sz="4" w:space="0" w:color="auto"/>
              <w:bottom w:val="single" w:sz="4" w:space="0" w:color="auto"/>
            </w:tcBorders>
            <w:shd w:val="clear" w:color="auto" w:fill="auto"/>
            <w:tcMar>
              <w:top w:w="100" w:type="dxa"/>
              <w:left w:w="100" w:type="dxa"/>
              <w:bottom w:w="100" w:type="dxa"/>
              <w:right w:w="100" w:type="dxa"/>
            </w:tcMar>
          </w:tcPr>
          <w:p w14:paraId="7F58E1A6"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9.6 years</w:t>
            </w:r>
          </w:p>
        </w:tc>
        <w:tc>
          <w:tcPr>
            <w:tcW w:w="3827" w:type="dxa"/>
            <w:tcBorders>
              <w:top w:val="single" w:sz="4" w:space="0" w:color="auto"/>
              <w:bottom w:val="single" w:sz="4" w:space="0" w:color="auto"/>
            </w:tcBorders>
            <w:shd w:val="clear" w:color="auto" w:fill="auto"/>
            <w:tcMar>
              <w:top w:w="100" w:type="dxa"/>
              <w:left w:w="100" w:type="dxa"/>
              <w:bottom w:w="100" w:type="dxa"/>
              <w:right w:w="100" w:type="dxa"/>
            </w:tcMar>
          </w:tcPr>
          <w:p w14:paraId="0FD5A826" w14:textId="5FEE401C"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Life Expectancy (2022):</w:t>
            </w:r>
            <w:r>
              <w:rPr>
                <w:rFonts w:ascii="Arial Narrow" w:eastAsia="Arial Narrow" w:hAnsi="Arial Narrow" w:cs="Arial Narrow"/>
                <w:vertAlign w:val="superscript"/>
              </w:rPr>
              <w:t>1</w:t>
            </w:r>
            <w:r>
              <w:rPr>
                <w:rFonts w:ascii="Arial Narrow" w:eastAsia="Arial Narrow" w:hAnsi="Arial Narrow" w:cs="Arial Narrow"/>
              </w:rPr>
              <w:t xml:space="preserve"> 75 </w:t>
            </w:r>
          </w:p>
          <w:p w14:paraId="1FCC68F1" w14:textId="4821376D"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Social Security:</w:t>
            </w:r>
            <w:r>
              <w:rPr>
                <w:rFonts w:ascii="Arial Narrow" w:eastAsia="Arial Narrow" w:hAnsi="Arial Narrow" w:cs="Arial Narrow"/>
                <w:vertAlign w:val="superscript"/>
              </w:rPr>
              <w:t>2</w:t>
            </w:r>
            <w:r>
              <w:rPr>
                <w:rFonts w:ascii="Arial Narrow" w:eastAsia="Arial Narrow" w:hAnsi="Arial Narrow" w:cs="Arial Narrow"/>
              </w:rPr>
              <w:t xml:space="preserve"> 59% (60+)</w:t>
            </w:r>
          </w:p>
          <w:p w14:paraId="32E5CE4A" w14:textId="650329C4"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Divorce Rates:</w:t>
            </w:r>
            <w:r w:rsidR="00023D67">
              <w:rPr>
                <w:rFonts w:ascii="Arial Narrow" w:eastAsia="Arial Narrow" w:hAnsi="Arial Narrow" w:cs="Arial Narrow"/>
                <w:vertAlign w:val="superscript"/>
              </w:rPr>
              <w:t>3</w:t>
            </w:r>
            <w:r>
              <w:rPr>
                <w:rFonts w:ascii="Arial Narrow" w:eastAsia="Arial Narrow" w:hAnsi="Arial Narrow" w:cs="Arial Narrow"/>
              </w:rPr>
              <w:t xml:space="preserve"> 200/1000</w:t>
            </w:r>
          </w:p>
          <w:p w14:paraId="3527C5D3" w14:textId="19CC7C51"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Marriage Rates:</w:t>
            </w:r>
            <w:r w:rsidR="00023D67">
              <w:rPr>
                <w:rFonts w:ascii="Arial Narrow" w:eastAsia="Arial Narrow" w:hAnsi="Arial Narrow" w:cs="Arial Narrow"/>
                <w:vertAlign w:val="superscript"/>
              </w:rPr>
              <w:t>3</w:t>
            </w:r>
            <w:r>
              <w:rPr>
                <w:rFonts w:ascii="Arial Narrow" w:eastAsia="Arial Narrow" w:hAnsi="Arial Narrow" w:cs="Arial Narrow"/>
              </w:rPr>
              <w:t xml:space="preserve"> 7.5/1000</w:t>
            </w:r>
          </w:p>
          <w:p w14:paraId="51DCFA6E" w14:textId="6AE35B2F"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Marriage equality in women’s rights:</w:t>
            </w:r>
            <w:r>
              <w:rPr>
                <w:rFonts w:ascii="Arial Narrow" w:eastAsia="Arial Narrow" w:hAnsi="Arial Narrow" w:cs="Arial Narrow"/>
                <w:vertAlign w:val="superscript"/>
              </w:rPr>
              <w:t>1</w:t>
            </w:r>
            <w:r w:rsidR="00DF13B3">
              <w:rPr>
                <w:rFonts w:ascii="Arial Narrow" w:eastAsia="Arial Narrow" w:hAnsi="Arial Narrow" w:cs="Arial Narrow"/>
                <w:vertAlign w:val="superscript"/>
              </w:rPr>
              <w:t>*</w:t>
            </w:r>
            <w:r>
              <w:rPr>
                <w:rFonts w:ascii="Arial Narrow" w:eastAsia="Arial Narrow" w:hAnsi="Arial Narrow" w:cs="Arial Narrow"/>
              </w:rPr>
              <w:t xml:space="preserve"> No</w:t>
            </w:r>
          </w:p>
        </w:tc>
      </w:tr>
      <w:tr w:rsidR="00AB7975" w14:paraId="7D6B315A" w14:textId="77777777" w:rsidTr="00DF13B3">
        <w:trPr>
          <w:trHeight w:val="287"/>
        </w:trPr>
        <w:tc>
          <w:tcPr>
            <w:tcW w:w="851" w:type="dxa"/>
            <w:vMerge w:val="restart"/>
            <w:tcBorders>
              <w:top w:val="single" w:sz="4" w:space="0" w:color="auto"/>
            </w:tcBorders>
            <w:shd w:val="clear" w:color="auto" w:fill="auto"/>
            <w:tcMar>
              <w:top w:w="100" w:type="dxa"/>
              <w:left w:w="100" w:type="dxa"/>
              <w:bottom w:w="100" w:type="dxa"/>
              <w:right w:w="100" w:type="dxa"/>
            </w:tcMar>
          </w:tcPr>
          <w:p w14:paraId="421BE2C8"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China</w:t>
            </w:r>
          </w:p>
        </w:tc>
        <w:tc>
          <w:tcPr>
            <w:tcW w:w="1701" w:type="dxa"/>
            <w:tcBorders>
              <w:top w:val="single" w:sz="4" w:space="0" w:color="auto"/>
            </w:tcBorders>
            <w:shd w:val="clear" w:color="auto" w:fill="auto"/>
            <w:tcMar>
              <w:top w:w="100" w:type="dxa"/>
              <w:left w:w="100" w:type="dxa"/>
              <w:bottom w:w="100" w:type="dxa"/>
              <w:right w:w="100" w:type="dxa"/>
            </w:tcMar>
          </w:tcPr>
          <w:p w14:paraId="42D7E24E"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Wang 2005</w:t>
            </w:r>
          </w:p>
          <w:p w14:paraId="6F11A765" w14:textId="77777777" w:rsidR="00AB7975" w:rsidRDefault="00AB7975" w:rsidP="00AB7975">
            <w:pPr>
              <w:widowControl w:val="0"/>
              <w:spacing w:after="0" w:line="240" w:lineRule="auto"/>
              <w:rPr>
                <w:rFonts w:ascii="Arial Narrow" w:eastAsia="Arial Narrow" w:hAnsi="Arial Narrow" w:cs="Arial Narrow"/>
              </w:rPr>
            </w:pPr>
          </w:p>
        </w:tc>
        <w:tc>
          <w:tcPr>
            <w:tcW w:w="3544" w:type="dxa"/>
            <w:tcBorders>
              <w:top w:val="single" w:sz="4" w:space="0" w:color="auto"/>
            </w:tcBorders>
            <w:shd w:val="clear" w:color="auto" w:fill="auto"/>
            <w:tcMar>
              <w:top w:w="100" w:type="dxa"/>
              <w:left w:w="100" w:type="dxa"/>
              <w:bottom w:w="100" w:type="dxa"/>
              <w:right w:w="100" w:type="dxa"/>
            </w:tcMar>
          </w:tcPr>
          <w:p w14:paraId="134FBE76"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Young and middle-aged women (20-59 y)</w:t>
            </w:r>
          </w:p>
        </w:tc>
        <w:tc>
          <w:tcPr>
            <w:tcW w:w="1842" w:type="dxa"/>
            <w:tcBorders>
              <w:top w:val="single" w:sz="4" w:space="0" w:color="auto"/>
            </w:tcBorders>
            <w:shd w:val="clear" w:color="auto" w:fill="auto"/>
            <w:tcMar>
              <w:top w:w="100" w:type="dxa"/>
              <w:left w:w="100" w:type="dxa"/>
              <w:bottom w:w="100" w:type="dxa"/>
              <w:right w:w="100" w:type="dxa"/>
            </w:tcMar>
          </w:tcPr>
          <w:p w14:paraId="754A7694"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N = 2189</w:t>
            </w:r>
          </w:p>
          <w:p w14:paraId="44B3F112"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F: 100%</w:t>
            </w:r>
          </w:p>
        </w:tc>
        <w:tc>
          <w:tcPr>
            <w:tcW w:w="1286" w:type="dxa"/>
            <w:tcBorders>
              <w:top w:val="single" w:sz="4" w:space="0" w:color="auto"/>
            </w:tcBorders>
            <w:shd w:val="clear" w:color="auto" w:fill="auto"/>
            <w:tcMar>
              <w:top w:w="100" w:type="dxa"/>
              <w:left w:w="100" w:type="dxa"/>
              <w:bottom w:w="100" w:type="dxa"/>
              <w:right w:w="100" w:type="dxa"/>
            </w:tcMar>
          </w:tcPr>
          <w:p w14:paraId="46340932"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5-6 years</w:t>
            </w:r>
          </w:p>
        </w:tc>
        <w:tc>
          <w:tcPr>
            <w:tcW w:w="3827" w:type="dxa"/>
            <w:vMerge w:val="restart"/>
            <w:tcBorders>
              <w:top w:val="single" w:sz="4" w:space="0" w:color="auto"/>
            </w:tcBorders>
            <w:shd w:val="clear" w:color="auto" w:fill="auto"/>
            <w:tcMar>
              <w:top w:w="100" w:type="dxa"/>
              <w:left w:w="100" w:type="dxa"/>
              <w:bottom w:w="100" w:type="dxa"/>
              <w:right w:w="100" w:type="dxa"/>
            </w:tcMar>
          </w:tcPr>
          <w:p w14:paraId="55518BD8"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Life Expectancy (2022): 79</w:t>
            </w:r>
          </w:p>
          <w:p w14:paraId="33FE48BE" w14:textId="0BDF563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Social Security:</w:t>
            </w:r>
            <w:r>
              <w:rPr>
                <w:rFonts w:ascii="Arial Narrow" w:eastAsia="Arial Narrow" w:hAnsi="Arial Narrow" w:cs="Arial Narrow"/>
                <w:vertAlign w:val="superscript"/>
              </w:rPr>
              <w:t>2</w:t>
            </w:r>
            <w:r>
              <w:rPr>
                <w:rFonts w:ascii="Arial Narrow" w:eastAsia="Arial Narrow" w:hAnsi="Arial Narrow" w:cs="Arial Narrow"/>
              </w:rPr>
              <w:t xml:space="preserve"> 95% (60+)</w:t>
            </w:r>
          </w:p>
          <w:p w14:paraId="1794D6B3" w14:textId="0328B148"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Divorce Rates:</w:t>
            </w:r>
            <w:r w:rsidR="00023D67">
              <w:rPr>
                <w:rFonts w:ascii="Arial Narrow" w:eastAsia="Arial Narrow" w:hAnsi="Arial Narrow" w:cs="Arial Narrow"/>
                <w:vertAlign w:val="superscript"/>
              </w:rPr>
              <w:t>3</w:t>
            </w:r>
            <w:r>
              <w:rPr>
                <w:rFonts w:ascii="Arial Narrow" w:eastAsia="Arial Narrow" w:hAnsi="Arial Narrow" w:cs="Arial Narrow"/>
              </w:rPr>
              <w:t xml:space="preserve"> 2.04/1000</w:t>
            </w:r>
          </w:p>
          <w:p w14:paraId="43FD5630" w14:textId="1617742F"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Marriage Rates:</w:t>
            </w:r>
            <w:r w:rsidR="00023D67">
              <w:rPr>
                <w:rFonts w:ascii="Arial Narrow" w:eastAsia="Arial Narrow" w:hAnsi="Arial Narrow" w:cs="Arial Narrow"/>
                <w:vertAlign w:val="superscript"/>
              </w:rPr>
              <w:t>3</w:t>
            </w:r>
            <w:r>
              <w:rPr>
                <w:rFonts w:ascii="Arial Narrow" w:eastAsia="Arial Narrow" w:hAnsi="Arial Narrow" w:cs="Arial Narrow"/>
              </w:rPr>
              <w:t xml:space="preserve"> 4.8/1000</w:t>
            </w:r>
          </w:p>
          <w:p w14:paraId="68E03C03" w14:textId="2F2E042D"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Marriage equality in women’s rights:</w:t>
            </w:r>
            <w:r>
              <w:rPr>
                <w:rFonts w:ascii="Arial Narrow" w:eastAsia="Arial Narrow" w:hAnsi="Arial Narrow" w:cs="Arial Narrow"/>
                <w:vertAlign w:val="superscript"/>
              </w:rPr>
              <w:t>1</w:t>
            </w:r>
            <w:r w:rsidR="00DF13B3">
              <w:rPr>
                <w:rFonts w:ascii="Arial Narrow" w:eastAsia="Arial Narrow" w:hAnsi="Arial Narrow" w:cs="Arial Narrow"/>
                <w:vertAlign w:val="superscript"/>
              </w:rPr>
              <w:t>*</w:t>
            </w:r>
            <w:r>
              <w:rPr>
                <w:rFonts w:ascii="Arial Narrow" w:eastAsia="Arial Narrow" w:hAnsi="Arial Narrow" w:cs="Arial Narrow"/>
              </w:rPr>
              <w:t xml:space="preserve"> Yes</w:t>
            </w:r>
          </w:p>
        </w:tc>
      </w:tr>
      <w:tr w:rsidR="00AB7975" w14:paraId="5B60DFDC" w14:textId="77777777" w:rsidTr="00DF13B3">
        <w:trPr>
          <w:trHeight w:val="287"/>
        </w:trPr>
        <w:tc>
          <w:tcPr>
            <w:tcW w:w="851" w:type="dxa"/>
            <w:vMerge/>
            <w:shd w:val="clear" w:color="auto" w:fill="auto"/>
            <w:tcMar>
              <w:top w:w="100" w:type="dxa"/>
              <w:left w:w="100" w:type="dxa"/>
              <w:bottom w:w="100" w:type="dxa"/>
              <w:right w:w="100" w:type="dxa"/>
            </w:tcMar>
          </w:tcPr>
          <w:p w14:paraId="145149FA" w14:textId="77777777" w:rsidR="00AB7975" w:rsidRDefault="00AB7975" w:rsidP="00AB7975">
            <w:pPr>
              <w:widowControl w:val="0"/>
              <w:spacing w:after="0" w:line="240" w:lineRule="auto"/>
              <w:rPr>
                <w:rFonts w:ascii="Arial Narrow" w:eastAsia="Arial Narrow" w:hAnsi="Arial Narrow" w:cs="Arial Narrow"/>
              </w:rPr>
            </w:pPr>
          </w:p>
        </w:tc>
        <w:tc>
          <w:tcPr>
            <w:tcW w:w="1701" w:type="dxa"/>
            <w:shd w:val="clear" w:color="auto" w:fill="auto"/>
            <w:tcMar>
              <w:top w:w="100" w:type="dxa"/>
              <w:left w:w="100" w:type="dxa"/>
              <w:bottom w:w="100" w:type="dxa"/>
              <w:right w:w="100" w:type="dxa"/>
            </w:tcMar>
          </w:tcPr>
          <w:p w14:paraId="0D8FAE1A"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highlight w:val="white"/>
              </w:rPr>
              <w:t xml:space="preserve">Wang et al 2023 </w:t>
            </w:r>
          </w:p>
        </w:tc>
        <w:tc>
          <w:tcPr>
            <w:tcW w:w="3544" w:type="dxa"/>
            <w:shd w:val="clear" w:color="auto" w:fill="auto"/>
            <w:tcMar>
              <w:top w:w="100" w:type="dxa"/>
              <w:left w:w="100" w:type="dxa"/>
              <w:bottom w:w="100" w:type="dxa"/>
              <w:right w:w="100" w:type="dxa"/>
            </w:tcMar>
          </w:tcPr>
          <w:p w14:paraId="5C16CA59"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National cohort of older adults</w:t>
            </w:r>
          </w:p>
        </w:tc>
        <w:tc>
          <w:tcPr>
            <w:tcW w:w="1842" w:type="dxa"/>
            <w:shd w:val="clear" w:color="auto" w:fill="auto"/>
            <w:tcMar>
              <w:top w:w="100" w:type="dxa"/>
              <w:left w:w="100" w:type="dxa"/>
              <w:bottom w:w="100" w:type="dxa"/>
              <w:right w:w="100" w:type="dxa"/>
            </w:tcMar>
          </w:tcPr>
          <w:p w14:paraId="715DAD4B"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N=8782</w:t>
            </w:r>
          </w:p>
        </w:tc>
        <w:tc>
          <w:tcPr>
            <w:tcW w:w="1286" w:type="dxa"/>
            <w:shd w:val="clear" w:color="auto" w:fill="auto"/>
            <w:tcMar>
              <w:top w:w="100" w:type="dxa"/>
              <w:left w:w="100" w:type="dxa"/>
              <w:bottom w:w="100" w:type="dxa"/>
              <w:right w:w="100" w:type="dxa"/>
            </w:tcMar>
          </w:tcPr>
          <w:p w14:paraId="31CE04D7"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4 years</w:t>
            </w:r>
          </w:p>
        </w:tc>
        <w:tc>
          <w:tcPr>
            <w:tcW w:w="3827" w:type="dxa"/>
            <w:vMerge/>
            <w:shd w:val="clear" w:color="auto" w:fill="auto"/>
            <w:tcMar>
              <w:top w:w="100" w:type="dxa"/>
              <w:left w:w="100" w:type="dxa"/>
              <w:bottom w:w="100" w:type="dxa"/>
              <w:right w:w="100" w:type="dxa"/>
            </w:tcMar>
          </w:tcPr>
          <w:p w14:paraId="479C89D7" w14:textId="77777777" w:rsidR="00AB7975" w:rsidRDefault="00AB7975" w:rsidP="00AB7975">
            <w:pPr>
              <w:widowControl w:val="0"/>
              <w:spacing w:after="0" w:line="240" w:lineRule="auto"/>
              <w:rPr>
                <w:rFonts w:ascii="Arial Narrow" w:eastAsia="Arial Narrow" w:hAnsi="Arial Narrow" w:cs="Arial Narrow"/>
              </w:rPr>
            </w:pPr>
          </w:p>
        </w:tc>
      </w:tr>
      <w:tr w:rsidR="00AB7975" w14:paraId="7D3FCBED" w14:textId="77777777" w:rsidTr="00DF13B3">
        <w:trPr>
          <w:trHeight w:val="287"/>
        </w:trPr>
        <w:tc>
          <w:tcPr>
            <w:tcW w:w="851" w:type="dxa"/>
            <w:vMerge/>
            <w:tcBorders>
              <w:bottom w:val="single" w:sz="4" w:space="0" w:color="auto"/>
            </w:tcBorders>
            <w:shd w:val="clear" w:color="auto" w:fill="auto"/>
            <w:tcMar>
              <w:top w:w="100" w:type="dxa"/>
              <w:left w:w="100" w:type="dxa"/>
              <w:bottom w:w="100" w:type="dxa"/>
              <w:right w:w="100" w:type="dxa"/>
            </w:tcMar>
          </w:tcPr>
          <w:p w14:paraId="2E78E433" w14:textId="77777777" w:rsidR="00AB7975" w:rsidRDefault="00AB7975" w:rsidP="00AB7975">
            <w:pPr>
              <w:widowControl w:val="0"/>
              <w:spacing w:after="0" w:line="240" w:lineRule="auto"/>
              <w:rPr>
                <w:rFonts w:ascii="Arial Narrow" w:eastAsia="Arial Narrow" w:hAnsi="Arial Narrow" w:cs="Arial Narrow"/>
              </w:rPr>
            </w:pPr>
          </w:p>
        </w:tc>
        <w:tc>
          <w:tcPr>
            <w:tcW w:w="1701" w:type="dxa"/>
            <w:tcBorders>
              <w:bottom w:val="single" w:sz="4" w:space="0" w:color="auto"/>
            </w:tcBorders>
            <w:shd w:val="clear" w:color="auto" w:fill="auto"/>
            <w:tcMar>
              <w:top w:w="100" w:type="dxa"/>
              <w:left w:w="100" w:type="dxa"/>
              <w:bottom w:w="100" w:type="dxa"/>
              <w:right w:w="100" w:type="dxa"/>
            </w:tcMar>
          </w:tcPr>
          <w:p w14:paraId="6ED733DE"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Wang et al 2024</w:t>
            </w:r>
          </w:p>
        </w:tc>
        <w:tc>
          <w:tcPr>
            <w:tcW w:w="3544" w:type="dxa"/>
            <w:tcBorders>
              <w:bottom w:val="single" w:sz="4" w:space="0" w:color="auto"/>
            </w:tcBorders>
            <w:shd w:val="clear" w:color="auto" w:fill="auto"/>
            <w:tcMar>
              <w:top w:w="100" w:type="dxa"/>
              <w:left w:w="100" w:type="dxa"/>
              <w:bottom w:w="100" w:type="dxa"/>
              <w:right w:w="100" w:type="dxa"/>
            </w:tcMar>
          </w:tcPr>
          <w:p w14:paraId="50EDC675"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Men aged 80 and above</w:t>
            </w:r>
          </w:p>
        </w:tc>
        <w:tc>
          <w:tcPr>
            <w:tcW w:w="1842" w:type="dxa"/>
            <w:tcBorders>
              <w:bottom w:val="single" w:sz="4" w:space="0" w:color="auto"/>
            </w:tcBorders>
            <w:shd w:val="clear" w:color="auto" w:fill="auto"/>
            <w:tcMar>
              <w:top w:w="100" w:type="dxa"/>
              <w:left w:w="100" w:type="dxa"/>
              <w:bottom w:w="100" w:type="dxa"/>
              <w:right w:w="100" w:type="dxa"/>
            </w:tcMar>
          </w:tcPr>
          <w:p w14:paraId="4CE34541"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N=2009</w:t>
            </w:r>
          </w:p>
          <w:p w14:paraId="45E4A4C8"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M: 100%</w:t>
            </w:r>
          </w:p>
        </w:tc>
        <w:tc>
          <w:tcPr>
            <w:tcW w:w="1286" w:type="dxa"/>
            <w:tcBorders>
              <w:bottom w:val="single" w:sz="4" w:space="0" w:color="auto"/>
            </w:tcBorders>
            <w:shd w:val="clear" w:color="auto" w:fill="auto"/>
            <w:tcMar>
              <w:top w:w="100" w:type="dxa"/>
              <w:left w:w="100" w:type="dxa"/>
              <w:bottom w:w="100" w:type="dxa"/>
              <w:right w:w="100" w:type="dxa"/>
            </w:tcMar>
          </w:tcPr>
          <w:p w14:paraId="6F926226"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4 years</w:t>
            </w:r>
          </w:p>
        </w:tc>
        <w:tc>
          <w:tcPr>
            <w:tcW w:w="3827" w:type="dxa"/>
            <w:vMerge/>
            <w:tcBorders>
              <w:bottom w:val="single" w:sz="4" w:space="0" w:color="auto"/>
            </w:tcBorders>
            <w:shd w:val="clear" w:color="auto" w:fill="auto"/>
            <w:tcMar>
              <w:top w:w="100" w:type="dxa"/>
              <w:left w:w="100" w:type="dxa"/>
              <w:bottom w:w="100" w:type="dxa"/>
              <w:right w:w="100" w:type="dxa"/>
            </w:tcMar>
          </w:tcPr>
          <w:p w14:paraId="5DCC2F4F" w14:textId="77777777" w:rsidR="00AB7975" w:rsidRDefault="00AB7975" w:rsidP="00AB7975">
            <w:pPr>
              <w:widowControl w:val="0"/>
              <w:spacing w:after="0" w:line="240" w:lineRule="auto"/>
              <w:rPr>
                <w:rFonts w:ascii="Arial Narrow" w:eastAsia="Arial Narrow" w:hAnsi="Arial Narrow" w:cs="Arial Narrow"/>
              </w:rPr>
            </w:pPr>
          </w:p>
        </w:tc>
      </w:tr>
      <w:tr w:rsidR="00AB7975" w14:paraId="16E94A47" w14:textId="77777777" w:rsidTr="00DF13B3">
        <w:trPr>
          <w:trHeight w:val="287"/>
        </w:trPr>
        <w:tc>
          <w:tcPr>
            <w:tcW w:w="851" w:type="dxa"/>
            <w:vMerge w:val="restart"/>
            <w:tcBorders>
              <w:top w:val="single" w:sz="4" w:space="0" w:color="auto"/>
            </w:tcBorders>
            <w:shd w:val="clear" w:color="auto" w:fill="auto"/>
            <w:tcMar>
              <w:top w:w="100" w:type="dxa"/>
              <w:left w:w="100" w:type="dxa"/>
              <w:bottom w:w="100" w:type="dxa"/>
              <w:right w:w="100" w:type="dxa"/>
            </w:tcMar>
          </w:tcPr>
          <w:p w14:paraId="137F4853"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USA</w:t>
            </w:r>
          </w:p>
        </w:tc>
        <w:tc>
          <w:tcPr>
            <w:tcW w:w="1701" w:type="dxa"/>
            <w:tcBorders>
              <w:top w:val="single" w:sz="4" w:space="0" w:color="auto"/>
            </w:tcBorders>
            <w:shd w:val="clear" w:color="auto" w:fill="auto"/>
            <w:tcMar>
              <w:top w:w="100" w:type="dxa"/>
              <w:left w:w="100" w:type="dxa"/>
              <w:bottom w:w="100" w:type="dxa"/>
              <w:right w:w="100" w:type="dxa"/>
            </w:tcMar>
          </w:tcPr>
          <w:p w14:paraId="15064A22" w14:textId="77777777" w:rsidR="00AB7975" w:rsidRDefault="00AB7975" w:rsidP="00AB7975">
            <w:pPr>
              <w:widowControl w:val="0"/>
              <w:spacing w:after="0" w:line="240" w:lineRule="auto"/>
              <w:rPr>
                <w:rFonts w:ascii="Arial Narrow" w:eastAsia="Arial Narrow" w:hAnsi="Arial Narrow" w:cs="Arial Narrow"/>
              </w:rPr>
            </w:pPr>
            <w:proofErr w:type="spellStart"/>
            <w:r>
              <w:rPr>
                <w:rFonts w:ascii="Arial Narrow" w:eastAsia="Arial Narrow" w:hAnsi="Arial Narrow" w:cs="Arial Narrow"/>
              </w:rPr>
              <w:t>Kutob</w:t>
            </w:r>
            <w:proofErr w:type="spellEnd"/>
            <w:r>
              <w:rPr>
                <w:rFonts w:ascii="Arial Narrow" w:eastAsia="Arial Narrow" w:hAnsi="Arial Narrow" w:cs="Arial Narrow"/>
              </w:rPr>
              <w:t xml:space="preserve"> et al 2017</w:t>
            </w:r>
          </w:p>
          <w:p w14:paraId="2D56B3C0" w14:textId="77777777" w:rsidR="00AB7975" w:rsidRDefault="00AB7975" w:rsidP="00AB7975">
            <w:pPr>
              <w:widowControl w:val="0"/>
              <w:spacing w:after="0" w:line="240" w:lineRule="auto"/>
              <w:rPr>
                <w:rFonts w:ascii="Arial Narrow" w:eastAsia="Arial Narrow" w:hAnsi="Arial Narrow" w:cs="Arial Narrow"/>
              </w:rPr>
            </w:pPr>
          </w:p>
        </w:tc>
        <w:tc>
          <w:tcPr>
            <w:tcW w:w="3544" w:type="dxa"/>
            <w:tcBorders>
              <w:top w:val="single" w:sz="4" w:space="0" w:color="auto"/>
            </w:tcBorders>
            <w:shd w:val="clear" w:color="auto" w:fill="auto"/>
            <w:tcMar>
              <w:top w:w="100" w:type="dxa"/>
              <w:left w:w="100" w:type="dxa"/>
              <w:bottom w:w="100" w:type="dxa"/>
              <w:right w:w="100" w:type="dxa"/>
            </w:tcMar>
          </w:tcPr>
          <w:p w14:paraId="723A8578"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Postmenopausal women (50-79 y)</w:t>
            </w:r>
          </w:p>
        </w:tc>
        <w:tc>
          <w:tcPr>
            <w:tcW w:w="1842" w:type="dxa"/>
            <w:tcBorders>
              <w:top w:val="single" w:sz="4" w:space="0" w:color="auto"/>
            </w:tcBorders>
            <w:shd w:val="clear" w:color="auto" w:fill="auto"/>
            <w:tcMar>
              <w:top w:w="100" w:type="dxa"/>
              <w:left w:w="100" w:type="dxa"/>
              <w:bottom w:w="100" w:type="dxa"/>
              <w:right w:w="100" w:type="dxa"/>
            </w:tcMar>
          </w:tcPr>
          <w:p w14:paraId="4A1F39B0"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N = 79,094</w:t>
            </w:r>
          </w:p>
          <w:p w14:paraId="2AF500C3"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F: 100%</w:t>
            </w:r>
          </w:p>
        </w:tc>
        <w:tc>
          <w:tcPr>
            <w:tcW w:w="1286" w:type="dxa"/>
            <w:tcBorders>
              <w:top w:val="single" w:sz="4" w:space="0" w:color="auto"/>
            </w:tcBorders>
            <w:shd w:val="clear" w:color="auto" w:fill="auto"/>
            <w:tcMar>
              <w:top w:w="100" w:type="dxa"/>
              <w:left w:w="100" w:type="dxa"/>
              <w:bottom w:w="100" w:type="dxa"/>
              <w:right w:w="100" w:type="dxa"/>
            </w:tcMar>
          </w:tcPr>
          <w:p w14:paraId="142AFAEE"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5-6 years</w:t>
            </w:r>
          </w:p>
        </w:tc>
        <w:tc>
          <w:tcPr>
            <w:tcW w:w="3827" w:type="dxa"/>
            <w:vMerge w:val="restart"/>
            <w:tcBorders>
              <w:top w:val="single" w:sz="4" w:space="0" w:color="auto"/>
            </w:tcBorders>
            <w:shd w:val="clear" w:color="auto" w:fill="auto"/>
            <w:tcMar>
              <w:top w:w="100" w:type="dxa"/>
              <w:left w:w="100" w:type="dxa"/>
              <w:bottom w:w="100" w:type="dxa"/>
              <w:right w:w="100" w:type="dxa"/>
            </w:tcMar>
          </w:tcPr>
          <w:p w14:paraId="4FE937E1"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Life Expectancy (2022): 77</w:t>
            </w:r>
          </w:p>
          <w:p w14:paraId="5D14F108" w14:textId="1703D96B"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Social Security:</w:t>
            </w:r>
            <w:r>
              <w:rPr>
                <w:rFonts w:ascii="Arial Narrow" w:eastAsia="Arial Narrow" w:hAnsi="Arial Narrow" w:cs="Arial Narrow"/>
                <w:vertAlign w:val="superscript"/>
              </w:rPr>
              <w:t>2</w:t>
            </w:r>
            <w:r>
              <w:rPr>
                <w:rFonts w:ascii="Arial Narrow" w:eastAsia="Arial Narrow" w:hAnsi="Arial Narrow" w:cs="Arial Narrow"/>
              </w:rPr>
              <w:t xml:space="preserve"> 97% (60+)</w:t>
            </w:r>
          </w:p>
          <w:p w14:paraId="598738B8" w14:textId="22432E9C"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Divorce Rates:</w:t>
            </w:r>
            <w:r w:rsidR="00023D67">
              <w:rPr>
                <w:rFonts w:ascii="Arial Narrow" w:eastAsia="Arial Narrow" w:hAnsi="Arial Narrow" w:cs="Arial Narrow"/>
                <w:vertAlign w:val="superscript"/>
              </w:rPr>
              <w:t>3</w:t>
            </w:r>
            <w:r>
              <w:rPr>
                <w:rFonts w:ascii="Arial Narrow" w:eastAsia="Arial Narrow" w:hAnsi="Arial Narrow" w:cs="Arial Narrow"/>
              </w:rPr>
              <w:t xml:space="preserve"> 2.4/1000</w:t>
            </w:r>
          </w:p>
          <w:p w14:paraId="3397E0C8" w14:textId="0148412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Marriage Rates:</w:t>
            </w:r>
            <w:r w:rsidR="00023D67">
              <w:rPr>
                <w:rFonts w:ascii="Arial Narrow" w:eastAsia="Arial Narrow" w:hAnsi="Arial Narrow" w:cs="Arial Narrow"/>
                <w:vertAlign w:val="superscript"/>
              </w:rPr>
              <w:t>3</w:t>
            </w:r>
            <w:r>
              <w:rPr>
                <w:rFonts w:ascii="Arial Narrow" w:eastAsia="Arial Narrow" w:hAnsi="Arial Narrow" w:cs="Arial Narrow"/>
              </w:rPr>
              <w:t xml:space="preserve"> 6.2/1000</w:t>
            </w:r>
          </w:p>
          <w:p w14:paraId="64972EBF" w14:textId="779809D1"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Marriage equality in women’s rights:</w:t>
            </w:r>
            <w:r>
              <w:rPr>
                <w:rFonts w:ascii="Arial Narrow" w:eastAsia="Arial Narrow" w:hAnsi="Arial Narrow" w:cs="Arial Narrow"/>
                <w:vertAlign w:val="superscript"/>
              </w:rPr>
              <w:t>1</w:t>
            </w:r>
            <w:r w:rsidR="00DF13B3">
              <w:rPr>
                <w:rFonts w:ascii="Arial Narrow" w:eastAsia="Arial Narrow" w:hAnsi="Arial Narrow" w:cs="Arial Narrow"/>
                <w:vertAlign w:val="superscript"/>
              </w:rPr>
              <w:t>*</w:t>
            </w:r>
            <w:r>
              <w:rPr>
                <w:rFonts w:ascii="Arial Narrow" w:eastAsia="Arial Narrow" w:hAnsi="Arial Narrow" w:cs="Arial Narrow"/>
              </w:rPr>
              <w:t xml:space="preserve"> Yes</w:t>
            </w:r>
          </w:p>
        </w:tc>
      </w:tr>
      <w:tr w:rsidR="00AB7975" w14:paraId="50FADECF" w14:textId="77777777" w:rsidTr="00DF13B3">
        <w:trPr>
          <w:trHeight w:val="652"/>
        </w:trPr>
        <w:tc>
          <w:tcPr>
            <w:tcW w:w="851" w:type="dxa"/>
            <w:vMerge/>
            <w:tcBorders>
              <w:bottom w:val="single" w:sz="4" w:space="0" w:color="auto"/>
            </w:tcBorders>
            <w:shd w:val="clear" w:color="auto" w:fill="auto"/>
            <w:tcMar>
              <w:top w:w="100" w:type="dxa"/>
              <w:left w:w="100" w:type="dxa"/>
              <w:bottom w:w="100" w:type="dxa"/>
              <w:right w:w="100" w:type="dxa"/>
            </w:tcMar>
          </w:tcPr>
          <w:p w14:paraId="0ED3470F"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p>
        </w:tc>
        <w:tc>
          <w:tcPr>
            <w:tcW w:w="1701" w:type="dxa"/>
            <w:tcBorders>
              <w:bottom w:val="single" w:sz="4" w:space="0" w:color="auto"/>
            </w:tcBorders>
            <w:shd w:val="clear" w:color="auto" w:fill="auto"/>
            <w:tcMar>
              <w:top w:w="100" w:type="dxa"/>
              <w:left w:w="100" w:type="dxa"/>
              <w:bottom w:w="100" w:type="dxa"/>
              <w:right w:w="100" w:type="dxa"/>
            </w:tcMar>
          </w:tcPr>
          <w:p w14:paraId="5A59C5F1" w14:textId="77777777" w:rsidR="00AB7975" w:rsidRDefault="00AB7975" w:rsidP="00AB7975">
            <w:pPr>
              <w:widowControl w:val="0"/>
              <w:spacing w:after="0" w:line="240" w:lineRule="auto"/>
              <w:rPr>
                <w:rFonts w:ascii="Arial Narrow" w:eastAsia="Arial Narrow" w:hAnsi="Arial Narrow" w:cs="Arial Narrow"/>
              </w:rPr>
            </w:pPr>
            <w:r>
              <w:rPr>
                <w:rFonts w:ascii="Arial Narrow" w:eastAsia="Arial Narrow" w:hAnsi="Arial Narrow" w:cs="Arial Narrow"/>
              </w:rPr>
              <w:t>Wilcox et al 2003</w:t>
            </w:r>
          </w:p>
          <w:p w14:paraId="410B90EF" w14:textId="77777777" w:rsidR="00AB7975" w:rsidRDefault="00AB7975" w:rsidP="00AB7975">
            <w:pPr>
              <w:widowControl w:val="0"/>
              <w:spacing w:after="0" w:line="240" w:lineRule="auto"/>
              <w:rPr>
                <w:rFonts w:ascii="Arial Narrow" w:eastAsia="Arial Narrow" w:hAnsi="Arial Narrow" w:cs="Arial Narrow"/>
              </w:rPr>
            </w:pPr>
          </w:p>
        </w:tc>
        <w:tc>
          <w:tcPr>
            <w:tcW w:w="3544" w:type="dxa"/>
            <w:tcBorders>
              <w:bottom w:val="single" w:sz="4" w:space="0" w:color="auto"/>
            </w:tcBorders>
            <w:shd w:val="clear" w:color="auto" w:fill="auto"/>
            <w:tcMar>
              <w:top w:w="100" w:type="dxa"/>
              <w:left w:w="100" w:type="dxa"/>
              <w:bottom w:w="100" w:type="dxa"/>
              <w:right w:w="100" w:type="dxa"/>
            </w:tcMar>
          </w:tcPr>
          <w:p w14:paraId="73C3E741"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Postmenopausal women (50-79 y)</w:t>
            </w:r>
          </w:p>
        </w:tc>
        <w:tc>
          <w:tcPr>
            <w:tcW w:w="1842" w:type="dxa"/>
            <w:tcBorders>
              <w:bottom w:val="single" w:sz="4" w:space="0" w:color="auto"/>
            </w:tcBorders>
            <w:shd w:val="clear" w:color="auto" w:fill="auto"/>
            <w:tcMar>
              <w:top w:w="100" w:type="dxa"/>
              <w:left w:w="100" w:type="dxa"/>
              <w:bottom w:w="100" w:type="dxa"/>
              <w:right w:w="100" w:type="dxa"/>
            </w:tcMar>
          </w:tcPr>
          <w:p w14:paraId="3D8B9EED"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N = 38,483</w:t>
            </w:r>
          </w:p>
        </w:tc>
        <w:tc>
          <w:tcPr>
            <w:tcW w:w="1286" w:type="dxa"/>
            <w:tcBorders>
              <w:bottom w:val="single" w:sz="4" w:space="0" w:color="auto"/>
            </w:tcBorders>
            <w:shd w:val="clear" w:color="auto" w:fill="auto"/>
            <w:tcMar>
              <w:top w:w="100" w:type="dxa"/>
              <w:left w:w="100" w:type="dxa"/>
              <w:bottom w:w="100" w:type="dxa"/>
              <w:right w:w="100" w:type="dxa"/>
            </w:tcMar>
          </w:tcPr>
          <w:p w14:paraId="305CBCBF"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r>
              <w:rPr>
                <w:rFonts w:ascii="Arial Narrow" w:eastAsia="Arial Narrow" w:hAnsi="Arial Narrow" w:cs="Arial Narrow"/>
              </w:rPr>
              <w:t>3 years</w:t>
            </w:r>
          </w:p>
        </w:tc>
        <w:tc>
          <w:tcPr>
            <w:tcW w:w="3827" w:type="dxa"/>
            <w:vMerge/>
            <w:tcBorders>
              <w:bottom w:val="single" w:sz="4" w:space="0" w:color="auto"/>
            </w:tcBorders>
            <w:shd w:val="clear" w:color="auto" w:fill="auto"/>
            <w:tcMar>
              <w:top w:w="100" w:type="dxa"/>
              <w:left w:w="100" w:type="dxa"/>
              <w:bottom w:w="100" w:type="dxa"/>
              <w:right w:w="100" w:type="dxa"/>
            </w:tcMar>
          </w:tcPr>
          <w:p w14:paraId="70C1AC46" w14:textId="77777777" w:rsidR="00AB7975" w:rsidRDefault="00AB7975" w:rsidP="00AB7975">
            <w:pPr>
              <w:widowControl w:val="0"/>
              <w:pBdr>
                <w:top w:val="nil"/>
                <w:left w:val="nil"/>
                <w:bottom w:val="nil"/>
                <w:right w:val="nil"/>
                <w:between w:val="nil"/>
              </w:pBdr>
              <w:spacing w:after="0" w:line="240" w:lineRule="auto"/>
              <w:rPr>
                <w:rFonts w:ascii="Arial Narrow" w:eastAsia="Arial Narrow" w:hAnsi="Arial Narrow" w:cs="Arial Narrow"/>
              </w:rPr>
            </w:pPr>
          </w:p>
        </w:tc>
      </w:tr>
    </w:tbl>
    <w:p w14:paraId="40C6F967" w14:textId="27626C4B" w:rsidR="00AB7975" w:rsidRDefault="00AB7975" w:rsidP="00AB7975">
      <w:pPr>
        <w:suppressLineNumbers/>
        <w:spacing w:after="0" w:line="240" w:lineRule="auto"/>
        <w:rPr>
          <w:rFonts w:ascii="Arial Narrow" w:eastAsia="Arial Narrow" w:hAnsi="Arial Narrow" w:cs="Arial Narrow"/>
          <w:color w:val="1155CC"/>
          <w:u w:val="single"/>
        </w:rPr>
      </w:pPr>
      <w:r>
        <w:rPr>
          <w:rFonts w:ascii="Arial Narrow" w:eastAsia="Arial Narrow" w:hAnsi="Arial Narrow" w:cs="Arial Narrow"/>
          <w:vertAlign w:val="superscript"/>
        </w:rPr>
        <w:t>1</w:t>
      </w:r>
      <w:r>
        <w:rPr>
          <w:rFonts w:ascii="Arial Narrow" w:eastAsia="Arial Narrow" w:hAnsi="Arial Narrow" w:cs="Arial Narrow"/>
        </w:rPr>
        <w:t xml:space="preserve"> SOURCE: </w:t>
      </w:r>
      <w:hyperlink r:id="rId12">
        <w:r>
          <w:rPr>
            <w:rFonts w:ascii="Arial Narrow" w:eastAsia="Arial Narrow" w:hAnsi="Arial Narrow" w:cs="Arial Narrow"/>
            <w:color w:val="1155CC"/>
            <w:u w:val="single"/>
          </w:rPr>
          <w:t>Data for United States, China, Iran, Islamic Rep. | Data (worldbank.org)</w:t>
        </w:r>
      </w:hyperlink>
    </w:p>
    <w:p w14:paraId="18D2529B" w14:textId="722BB680" w:rsidR="00AB7975" w:rsidRDefault="00AB7975" w:rsidP="00AB7975">
      <w:pPr>
        <w:suppressLineNumbers/>
        <w:spacing w:after="0" w:line="240" w:lineRule="auto"/>
        <w:rPr>
          <w:rFonts w:ascii="Arial Narrow" w:eastAsia="Arial Narrow" w:hAnsi="Arial Narrow" w:cs="Arial Narrow"/>
        </w:rPr>
      </w:pPr>
      <w:r>
        <w:rPr>
          <w:rFonts w:ascii="Arial Narrow" w:eastAsia="Arial Narrow" w:hAnsi="Arial Narrow" w:cs="Arial Narrow"/>
          <w:vertAlign w:val="superscript"/>
        </w:rPr>
        <w:t xml:space="preserve">2 </w:t>
      </w:r>
      <w:proofErr w:type="gramStart"/>
      <w:r>
        <w:rPr>
          <w:rFonts w:ascii="Arial Narrow" w:eastAsia="Arial Narrow" w:hAnsi="Arial Narrow" w:cs="Arial Narrow"/>
        </w:rPr>
        <w:t>SOURCE</w:t>
      </w:r>
      <w:proofErr w:type="gramEnd"/>
      <w:r>
        <w:rPr>
          <w:rFonts w:ascii="Arial Narrow" w:eastAsia="Arial Narrow" w:hAnsi="Arial Narrow" w:cs="Arial Narrow"/>
        </w:rPr>
        <w:t xml:space="preserve">: </w:t>
      </w:r>
      <w:proofErr w:type="spellStart"/>
      <w:r>
        <w:rPr>
          <w:rFonts w:ascii="Arial Narrow" w:eastAsia="Arial Narrow" w:hAnsi="Arial Narrow" w:cs="Arial Narrow"/>
        </w:rPr>
        <w:t>Gomari</w:t>
      </w:r>
      <w:proofErr w:type="spellEnd"/>
      <w:r>
        <w:rPr>
          <w:rFonts w:ascii="Arial Narrow" w:eastAsia="Arial Narrow" w:hAnsi="Arial Narrow" w:cs="Arial Narrow"/>
        </w:rPr>
        <w:t xml:space="preserve"> et al (2020). A glimpse at Iran’s pension Funds, Saba Pension Strategies Institute (</w:t>
      </w:r>
      <w:hyperlink r:id="rId13" w:history="1">
        <w:r w:rsidRPr="00CE707C">
          <w:rPr>
            <w:rStyle w:val="af0"/>
            <w:rFonts w:ascii="Arial Narrow" w:eastAsia="Arial Narrow" w:hAnsi="Arial Narrow" w:cs="Arial Narrow"/>
          </w:rPr>
          <w:t>https://saba-psi.ir/wp-content/uploads/2020/01/Iran’s-Pension-Funds-at-a-glance.pdf</w:t>
        </w:r>
      </w:hyperlink>
      <w:r>
        <w:rPr>
          <w:rFonts w:ascii="Arial Narrow" w:eastAsia="Arial Narrow" w:hAnsi="Arial Narrow" w:cs="Arial Narrow"/>
        </w:rPr>
        <w:t>)</w:t>
      </w:r>
      <w:r w:rsidR="00F22934">
        <w:rPr>
          <w:rFonts w:ascii="Arial Narrow" w:eastAsia="Arial Narrow" w:hAnsi="Arial Narrow" w:cs="Arial Narrow"/>
        </w:rPr>
        <w:t xml:space="preserve">; </w:t>
      </w:r>
      <w:hyperlink r:id="rId14" w:history="1">
        <w:r w:rsidR="00F22934" w:rsidRPr="00CE707C">
          <w:rPr>
            <w:rStyle w:val="af0"/>
            <w:rFonts w:ascii="Arial Narrow" w:eastAsia="Arial Narrow" w:hAnsi="Arial Narrow" w:cs="Arial Narrow"/>
          </w:rPr>
          <w:t>www.gov.cn</w:t>
        </w:r>
      </w:hyperlink>
      <w:r w:rsidR="00F22934">
        <w:rPr>
          <w:rFonts w:ascii="Arial Narrow" w:eastAsia="Arial Narrow" w:hAnsi="Arial Narrow" w:cs="Arial Narrow"/>
        </w:rPr>
        <w:t>; US Social Security Administration statistics.</w:t>
      </w:r>
    </w:p>
    <w:p w14:paraId="09EB973D" w14:textId="2A611747" w:rsidR="00023D67" w:rsidRDefault="00023D67" w:rsidP="00AB7975">
      <w:pPr>
        <w:suppressLineNumbers/>
        <w:spacing w:after="0" w:line="240" w:lineRule="auto"/>
        <w:rPr>
          <w:rFonts w:ascii="Arial Narrow" w:eastAsia="Arial Narrow" w:hAnsi="Arial Narrow" w:cs="Arial Narrow"/>
        </w:rPr>
      </w:pPr>
      <w:r>
        <w:rPr>
          <w:rFonts w:ascii="Arial Narrow" w:eastAsia="Arial Narrow" w:hAnsi="Arial Narrow" w:cs="Arial Narrow"/>
          <w:vertAlign w:val="superscript"/>
        </w:rPr>
        <w:t>3</w:t>
      </w:r>
      <w:r>
        <w:rPr>
          <w:rFonts w:ascii="Arial Narrow" w:eastAsia="Arial Narrow" w:hAnsi="Arial Narrow" w:cs="Arial Narrow"/>
        </w:rPr>
        <w:t xml:space="preserve"> </w:t>
      </w:r>
      <w:hyperlink r:id="rId15" w:history="1">
        <w:r w:rsidRPr="00CE707C">
          <w:rPr>
            <w:rStyle w:val="af0"/>
            <w:rFonts w:ascii="Arial Narrow" w:eastAsia="Arial Narrow" w:hAnsi="Arial Narrow" w:cs="Arial Narrow"/>
          </w:rPr>
          <w:t>www.statista.com</w:t>
        </w:r>
      </w:hyperlink>
      <w:r>
        <w:rPr>
          <w:rFonts w:ascii="Arial Narrow" w:eastAsia="Arial Narrow" w:hAnsi="Arial Narrow" w:cs="Arial Narrow"/>
        </w:rPr>
        <w:t xml:space="preserve"> and US Centre for Disease Control</w:t>
      </w:r>
    </w:p>
    <w:p w14:paraId="66A9E95B" w14:textId="5CAB0F58" w:rsidR="00DF13B3" w:rsidRPr="00023D67" w:rsidRDefault="00DF13B3" w:rsidP="00AB7975">
      <w:pPr>
        <w:suppressLineNumbers/>
        <w:spacing w:after="0" w:line="240" w:lineRule="auto"/>
        <w:rPr>
          <w:rFonts w:ascii="Arial Narrow" w:eastAsia="Arial Narrow" w:hAnsi="Arial Narrow" w:cs="Arial Narrow"/>
        </w:rPr>
      </w:pPr>
      <w:r>
        <w:rPr>
          <w:rFonts w:ascii="Arial Narrow" w:eastAsia="Arial Narrow" w:hAnsi="Arial Narrow" w:cs="Arial Narrow"/>
        </w:rPr>
        <w:t>* Marriage equality in women’s rights include 5 categories: 1) no legal requirements for married women to obey husbands; 2) ability of women to be ‘head of household’ same way as men; 3) specific legislation for domestic violence; 4) ability of women to obtain judgement of divorce same as men; and, 5) women have same rights to remarry as men.</w:t>
      </w:r>
    </w:p>
    <w:p w14:paraId="7A178EAC" w14:textId="77777777" w:rsidR="00AB7975" w:rsidRPr="00AB7975" w:rsidRDefault="00AB7975" w:rsidP="00AB7975">
      <w:pPr>
        <w:suppressLineNumbers/>
        <w:spacing w:after="0" w:line="240" w:lineRule="auto"/>
        <w:rPr>
          <w:rFonts w:ascii="Arial Narrow" w:eastAsia="Arial Narrow" w:hAnsi="Arial Narrow" w:cs="Arial Narrow"/>
          <w:color w:val="1155CC"/>
          <w:u w:val="single"/>
        </w:rPr>
      </w:pPr>
    </w:p>
    <w:p w14:paraId="75346F39" w14:textId="77777777" w:rsidR="00AB7975" w:rsidRDefault="00AB7975" w:rsidP="00AB7975">
      <w:pPr>
        <w:suppressLineNumbers/>
        <w:spacing w:after="0" w:line="240" w:lineRule="auto"/>
        <w:rPr>
          <w:rFonts w:ascii="Arial Narrow" w:eastAsia="Arial Narrow" w:hAnsi="Arial Narrow" w:cs="Arial Narrow"/>
          <w:color w:val="1155CC"/>
          <w:u w:val="single"/>
        </w:rPr>
      </w:pPr>
    </w:p>
    <w:p w14:paraId="0C489EEC" w14:textId="4459E74D" w:rsidR="00AB7975" w:rsidRPr="006D25EA" w:rsidRDefault="00AB7975" w:rsidP="00AB7975">
      <w:pPr>
        <w:suppressLineNumbers/>
        <w:spacing w:after="0" w:line="240" w:lineRule="auto"/>
        <w:rPr>
          <w:rFonts w:ascii="Times New Roman" w:hAnsi="Times New Roman" w:cs="Times New Roman"/>
          <w:b/>
        </w:rPr>
      </w:pPr>
    </w:p>
    <w:p w14:paraId="4ADBA408" w14:textId="77777777" w:rsidR="00AB7975" w:rsidRPr="00593DD6" w:rsidRDefault="00AB7975" w:rsidP="000E0778">
      <w:pPr>
        <w:spacing w:after="60" w:line="240" w:lineRule="auto"/>
        <w:rPr>
          <w:rFonts w:ascii="AdvOT5fcf1b24" w:hAnsi="AdvOT5fcf1b24" w:hint="eastAsia"/>
          <w:sz w:val="28"/>
          <w:szCs w:val="28"/>
        </w:rPr>
      </w:pPr>
    </w:p>
    <w:sectPr w:rsidR="00AB7975" w:rsidRPr="00593DD6" w:rsidSect="0090463E">
      <w:pgSz w:w="15840" w:h="12240" w:orient="landscape"/>
      <w:pgMar w:top="1077" w:right="1077" w:bottom="1077" w:left="107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FA16C" w14:textId="77777777" w:rsidR="009A01B5" w:rsidRDefault="009A01B5">
      <w:pPr>
        <w:spacing w:after="0" w:line="240" w:lineRule="auto"/>
      </w:pPr>
      <w:r>
        <w:separator/>
      </w:r>
    </w:p>
  </w:endnote>
  <w:endnote w:type="continuationSeparator" w:id="0">
    <w:p w14:paraId="77073E98" w14:textId="77777777" w:rsidR="009A01B5" w:rsidRDefault="009A0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dvOT5fcf1b24">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dvOT5fcf1b24+fb">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B88C3" w14:textId="20E079EA" w:rsidR="00930362" w:rsidRDefault="00930362">
    <w:pPr>
      <w:pStyle w:val="a5"/>
      <w:jc w:val="center"/>
    </w:pPr>
  </w:p>
  <w:p w14:paraId="67EAA5D6" w14:textId="77777777" w:rsidR="00930362" w:rsidRDefault="009303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F3B0A" w14:textId="77777777" w:rsidR="009A01B5" w:rsidRDefault="009A01B5">
      <w:pPr>
        <w:spacing w:after="0" w:line="240" w:lineRule="auto"/>
      </w:pPr>
      <w:r>
        <w:separator/>
      </w:r>
    </w:p>
  </w:footnote>
  <w:footnote w:type="continuationSeparator" w:id="0">
    <w:p w14:paraId="1647F6FA" w14:textId="77777777" w:rsidR="009A01B5" w:rsidRDefault="009A01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76A50"/>
    <w:multiLevelType w:val="hybridMultilevel"/>
    <w:tmpl w:val="1A9ACD0C"/>
    <w:lvl w:ilvl="0" w:tplc="2870A324">
      <w:numFmt w:val="bullet"/>
      <w:lvlText w:val="—"/>
      <w:lvlJc w:val="left"/>
      <w:pPr>
        <w:ind w:left="785"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9A958E8"/>
    <w:multiLevelType w:val="hybridMultilevel"/>
    <w:tmpl w:val="AC62BD8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C16CA6"/>
    <w:multiLevelType w:val="hybridMultilevel"/>
    <w:tmpl w:val="F3C21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C2B"/>
    <w:multiLevelType w:val="hybridMultilevel"/>
    <w:tmpl w:val="D6B0B844"/>
    <w:lvl w:ilvl="0" w:tplc="DBEA26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5443E8"/>
    <w:multiLevelType w:val="hybridMultilevel"/>
    <w:tmpl w:val="9B1C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4E211F"/>
    <w:multiLevelType w:val="hybridMultilevel"/>
    <w:tmpl w:val="26CA6BE6"/>
    <w:lvl w:ilvl="0" w:tplc="C636C2A0">
      <w:start w:val="2011"/>
      <w:numFmt w:val="bullet"/>
      <w:lvlText w:val="—"/>
      <w:lvlJc w:val="left"/>
      <w:pPr>
        <w:ind w:left="720" w:hanging="360"/>
      </w:pPr>
      <w:rPr>
        <w:rFonts w:ascii="Times New Roman" w:eastAsiaTheme="minorHAnsi" w:hAnsi="Times New Roman" w:cs="Times New Roman" w:hint="default"/>
        <w:color w:val="00000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79F32868"/>
    <w:multiLevelType w:val="hybridMultilevel"/>
    <w:tmpl w:val="83EC7AA8"/>
    <w:lvl w:ilvl="0" w:tplc="FCBC6214">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51B"/>
    <w:rsid w:val="00023D67"/>
    <w:rsid w:val="00026C85"/>
    <w:rsid w:val="00046103"/>
    <w:rsid w:val="00051664"/>
    <w:rsid w:val="00062843"/>
    <w:rsid w:val="000650D2"/>
    <w:rsid w:val="00066F73"/>
    <w:rsid w:val="00071FF5"/>
    <w:rsid w:val="000804CC"/>
    <w:rsid w:val="0008574D"/>
    <w:rsid w:val="00085753"/>
    <w:rsid w:val="000905AE"/>
    <w:rsid w:val="0009135B"/>
    <w:rsid w:val="00097381"/>
    <w:rsid w:val="00097E65"/>
    <w:rsid w:val="000A0E53"/>
    <w:rsid w:val="000A7880"/>
    <w:rsid w:val="000B72CB"/>
    <w:rsid w:val="000C6545"/>
    <w:rsid w:val="000D409E"/>
    <w:rsid w:val="000D7115"/>
    <w:rsid w:val="000E0778"/>
    <w:rsid w:val="000E1C23"/>
    <w:rsid w:val="000E1E32"/>
    <w:rsid w:val="00112A0D"/>
    <w:rsid w:val="00114F62"/>
    <w:rsid w:val="00115A98"/>
    <w:rsid w:val="001232C1"/>
    <w:rsid w:val="00123F4B"/>
    <w:rsid w:val="00126F1C"/>
    <w:rsid w:val="001276BF"/>
    <w:rsid w:val="001473F1"/>
    <w:rsid w:val="001529CD"/>
    <w:rsid w:val="00152F57"/>
    <w:rsid w:val="00153C40"/>
    <w:rsid w:val="0015549B"/>
    <w:rsid w:val="00155C66"/>
    <w:rsid w:val="00155EEB"/>
    <w:rsid w:val="001561D1"/>
    <w:rsid w:val="00170067"/>
    <w:rsid w:val="00172AEE"/>
    <w:rsid w:val="00182BB3"/>
    <w:rsid w:val="00186A8A"/>
    <w:rsid w:val="00193364"/>
    <w:rsid w:val="001A0367"/>
    <w:rsid w:val="001A0FEB"/>
    <w:rsid w:val="001A117C"/>
    <w:rsid w:val="001A44A8"/>
    <w:rsid w:val="001A7ED1"/>
    <w:rsid w:val="001C19AD"/>
    <w:rsid w:val="001C420E"/>
    <w:rsid w:val="001D1621"/>
    <w:rsid w:val="001D368F"/>
    <w:rsid w:val="001D4F56"/>
    <w:rsid w:val="001D6B97"/>
    <w:rsid w:val="001D7817"/>
    <w:rsid w:val="001D7C4E"/>
    <w:rsid w:val="001E1149"/>
    <w:rsid w:val="001E32D3"/>
    <w:rsid w:val="001E7075"/>
    <w:rsid w:val="00202143"/>
    <w:rsid w:val="002056B1"/>
    <w:rsid w:val="002062D2"/>
    <w:rsid w:val="0021111B"/>
    <w:rsid w:val="002127A2"/>
    <w:rsid w:val="0021421A"/>
    <w:rsid w:val="002147FF"/>
    <w:rsid w:val="00214964"/>
    <w:rsid w:val="002166CC"/>
    <w:rsid w:val="00217D2B"/>
    <w:rsid w:val="002208D1"/>
    <w:rsid w:val="00224363"/>
    <w:rsid w:val="00226336"/>
    <w:rsid w:val="00231946"/>
    <w:rsid w:val="002347DC"/>
    <w:rsid w:val="002357BD"/>
    <w:rsid w:val="00237B23"/>
    <w:rsid w:val="00244565"/>
    <w:rsid w:val="00247798"/>
    <w:rsid w:val="002507EF"/>
    <w:rsid w:val="00252AC1"/>
    <w:rsid w:val="0025555E"/>
    <w:rsid w:val="00260BAB"/>
    <w:rsid w:val="00270F1A"/>
    <w:rsid w:val="002762D7"/>
    <w:rsid w:val="0028108E"/>
    <w:rsid w:val="00283267"/>
    <w:rsid w:val="0028656E"/>
    <w:rsid w:val="002A0299"/>
    <w:rsid w:val="002A5817"/>
    <w:rsid w:val="002A7EB4"/>
    <w:rsid w:val="002B2D62"/>
    <w:rsid w:val="002B42DC"/>
    <w:rsid w:val="002D29ED"/>
    <w:rsid w:val="002D36C9"/>
    <w:rsid w:val="002D3A28"/>
    <w:rsid w:val="002D4ECD"/>
    <w:rsid w:val="002D6535"/>
    <w:rsid w:val="002E0462"/>
    <w:rsid w:val="002E51BB"/>
    <w:rsid w:val="002E701E"/>
    <w:rsid w:val="002F086D"/>
    <w:rsid w:val="002F1B27"/>
    <w:rsid w:val="002F1CCA"/>
    <w:rsid w:val="002F7F63"/>
    <w:rsid w:val="00304E6C"/>
    <w:rsid w:val="003070EC"/>
    <w:rsid w:val="003138C0"/>
    <w:rsid w:val="00313FB1"/>
    <w:rsid w:val="00314D28"/>
    <w:rsid w:val="00315E77"/>
    <w:rsid w:val="00317C5A"/>
    <w:rsid w:val="00321A62"/>
    <w:rsid w:val="003319EF"/>
    <w:rsid w:val="00335F59"/>
    <w:rsid w:val="00336D0A"/>
    <w:rsid w:val="00341447"/>
    <w:rsid w:val="00347BB3"/>
    <w:rsid w:val="00354C31"/>
    <w:rsid w:val="00362A30"/>
    <w:rsid w:val="00363A34"/>
    <w:rsid w:val="003658A6"/>
    <w:rsid w:val="003701C4"/>
    <w:rsid w:val="00390C60"/>
    <w:rsid w:val="003925F6"/>
    <w:rsid w:val="003A2545"/>
    <w:rsid w:val="003E0951"/>
    <w:rsid w:val="003E716F"/>
    <w:rsid w:val="003F31D8"/>
    <w:rsid w:val="004048B2"/>
    <w:rsid w:val="004068C0"/>
    <w:rsid w:val="004232A3"/>
    <w:rsid w:val="0043254B"/>
    <w:rsid w:val="00433A45"/>
    <w:rsid w:val="0044067E"/>
    <w:rsid w:val="00443CFF"/>
    <w:rsid w:val="00464739"/>
    <w:rsid w:val="004651AF"/>
    <w:rsid w:val="00466150"/>
    <w:rsid w:val="00474D11"/>
    <w:rsid w:val="004823B9"/>
    <w:rsid w:val="004857CB"/>
    <w:rsid w:val="004902DF"/>
    <w:rsid w:val="00491CA9"/>
    <w:rsid w:val="00492DCE"/>
    <w:rsid w:val="004947E0"/>
    <w:rsid w:val="00495DA6"/>
    <w:rsid w:val="004A0367"/>
    <w:rsid w:val="004A6A1A"/>
    <w:rsid w:val="004A7093"/>
    <w:rsid w:val="004B0A10"/>
    <w:rsid w:val="004C1BF0"/>
    <w:rsid w:val="004C5C38"/>
    <w:rsid w:val="004D10C0"/>
    <w:rsid w:val="004D12E4"/>
    <w:rsid w:val="004D215A"/>
    <w:rsid w:val="004D5C19"/>
    <w:rsid w:val="004D794A"/>
    <w:rsid w:val="004D7CF1"/>
    <w:rsid w:val="004E0B14"/>
    <w:rsid w:val="004E6BB6"/>
    <w:rsid w:val="004F029C"/>
    <w:rsid w:val="004F74E3"/>
    <w:rsid w:val="0050542C"/>
    <w:rsid w:val="00517F83"/>
    <w:rsid w:val="0052153D"/>
    <w:rsid w:val="005219CA"/>
    <w:rsid w:val="0052234A"/>
    <w:rsid w:val="005249E9"/>
    <w:rsid w:val="00524D1A"/>
    <w:rsid w:val="00525891"/>
    <w:rsid w:val="0053003F"/>
    <w:rsid w:val="00545C53"/>
    <w:rsid w:val="00552BBB"/>
    <w:rsid w:val="00553868"/>
    <w:rsid w:val="0056392A"/>
    <w:rsid w:val="00570AAC"/>
    <w:rsid w:val="00575B2E"/>
    <w:rsid w:val="005777AE"/>
    <w:rsid w:val="005834C6"/>
    <w:rsid w:val="00584912"/>
    <w:rsid w:val="00593DD6"/>
    <w:rsid w:val="005A0BD0"/>
    <w:rsid w:val="005A28BC"/>
    <w:rsid w:val="005B0073"/>
    <w:rsid w:val="005B3748"/>
    <w:rsid w:val="005D7816"/>
    <w:rsid w:val="005E6FD9"/>
    <w:rsid w:val="005F4435"/>
    <w:rsid w:val="005F5602"/>
    <w:rsid w:val="00602532"/>
    <w:rsid w:val="00606DA1"/>
    <w:rsid w:val="00607E96"/>
    <w:rsid w:val="006124B7"/>
    <w:rsid w:val="00620075"/>
    <w:rsid w:val="0063065E"/>
    <w:rsid w:val="00634365"/>
    <w:rsid w:val="00640A60"/>
    <w:rsid w:val="00641AB1"/>
    <w:rsid w:val="00645ED8"/>
    <w:rsid w:val="006465B2"/>
    <w:rsid w:val="00660D05"/>
    <w:rsid w:val="0066166E"/>
    <w:rsid w:val="0067568D"/>
    <w:rsid w:val="00696E48"/>
    <w:rsid w:val="006A0DFB"/>
    <w:rsid w:val="006A2BC9"/>
    <w:rsid w:val="006A6807"/>
    <w:rsid w:val="006B7989"/>
    <w:rsid w:val="006D1904"/>
    <w:rsid w:val="006D25EA"/>
    <w:rsid w:val="006E6891"/>
    <w:rsid w:val="006F0A32"/>
    <w:rsid w:val="006F3B0C"/>
    <w:rsid w:val="006F4060"/>
    <w:rsid w:val="00702979"/>
    <w:rsid w:val="00704514"/>
    <w:rsid w:val="00704F5F"/>
    <w:rsid w:val="00707034"/>
    <w:rsid w:val="00722183"/>
    <w:rsid w:val="00724E45"/>
    <w:rsid w:val="0072558A"/>
    <w:rsid w:val="0073168B"/>
    <w:rsid w:val="00732871"/>
    <w:rsid w:val="00737783"/>
    <w:rsid w:val="007377FB"/>
    <w:rsid w:val="007441ED"/>
    <w:rsid w:val="00745DF8"/>
    <w:rsid w:val="00746F23"/>
    <w:rsid w:val="00750D13"/>
    <w:rsid w:val="00760B33"/>
    <w:rsid w:val="007610DC"/>
    <w:rsid w:val="00770046"/>
    <w:rsid w:val="007753D2"/>
    <w:rsid w:val="007774FB"/>
    <w:rsid w:val="00781694"/>
    <w:rsid w:val="007956CB"/>
    <w:rsid w:val="00796DE1"/>
    <w:rsid w:val="00796F8B"/>
    <w:rsid w:val="007A3053"/>
    <w:rsid w:val="007A3386"/>
    <w:rsid w:val="007A4A53"/>
    <w:rsid w:val="007A5A91"/>
    <w:rsid w:val="007B4E07"/>
    <w:rsid w:val="007C1940"/>
    <w:rsid w:val="007C24B5"/>
    <w:rsid w:val="007C631E"/>
    <w:rsid w:val="007E1B25"/>
    <w:rsid w:val="007F0116"/>
    <w:rsid w:val="007F2762"/>
    <w:rsid w:val="007F4A0E"/>
    <w:rsid w:val="0080217C"/>
    <w:rsid w:val="00806CF3"/>
    <w:rsid w:val="00812582"/>
    <w:rsid w:val="00815EF9"/>
    <w:rsid w:val="008168F9"/>
    <w:rsid w:val="00821ED0"/>
    <w:rsid w:val="00826C8A"/>
    <w:rsid w:val="00827059"/>
    <w:rsid w:val="008309DB"/>
    <w:rsid w:val="00831C1E"/>
    <w:rsid w:val="00840E8C"/>
    <w:rsid w:val="00844471"/>
    <w:rsid w:val="008467FA"/>
    <w:rsid w:val="00851D49"/>
    <w:rsid w:val="00852AC4"/>
    <w:rsid w:val="00855A19"/>
    <w:rsid w:val="00856CF0"/>
    <w:rsid w:val="008607F3"/>
    <w:rsid w:val="00863666"/>
    <w:rsid w:val="00863E1B"/>
    <w:rsid w:val="00865876"/>
    <w:rsid w:val="00874D80"/>
    <w:rsid w:val="0088768D"/>
    <w:rsid w:val="00887E62"/>
    <w:rsid w:val="00894F61"/>
    <w:rsid w:val="008A1661"/>
    <w:rsid w:val="008A66C6"/>
    <w:rsid w:val="008B6CD2"/>
    <w:rsid w:val="008C0521"/>
    <w:rsid w:val="008C08BE"/>
    <w:rsid w:val="008C71B4"/>
    <w:rsid w:val="008C7D2B"/>
    <w:rsid w:val="008E238C"/>
    <w:rsid w:val="008E671D"/>
    <w:rsid w:val="008F1509"/>
    <w:rsid w:val="008F2DDE"/>
    <w:rsid w:val="008F35F9"/>
    <w:rsid w:val="008F60A4"/>
    <w:rsid w:val="009000F7"/>
    <w:rsid w:val="00903B0D"/>
    <w:rsid w:val="0090463E"/>
    <w:rsid w:val="00914D83"/>
    <w:rsid w:val="009158A1"/>
    <w:rsid w:val="00917167"/>
    <w:rsid w:val="00930362"/>
    <w:rsid w:val="00930395"/>
    <w:rsid w:val="00931B4E"/>
    <w:rsid w:val="00931FA6"/>
    <w:rsid w:val="00936A17"/>
    <w:rsid w:val="009375ED"/>
    <w:rsid w:val="0094394C"/>
    <w:rsid w:val="009461E5"/>
    <w:rsid w:val="00951665"/>
    <w:rsid w:val="00970002"/>
    <w:rsid w:val="009750C3"/>
    <w:rsid w:val="00977149"/>
    <w:rsid w:val="00983475"/>
    <w:rsid w:val="00990D03"/>
    <w:rsid w:val="009924FB"/>
    <w:rsid w:val="00993987"/>
    <w:rsid w:val="009A01B5"/>
    <w:rsid w:val="009A245A"/>
    <w:rsid w:val="009A38B0"/>
    <w:rsid w:val="009B0AF5"/>
    <w:rsid w:val="009B20DA"/>
    <w:rsid w:val="009B52BA"/>
    <w:rsid w:val="009B676B"/>
    <w:rsid w:val="009C0064"/>
    <w:rsid w:val="009C4574"/>
    <w:rsid w:val="009D49D6"/>
    <w:rsid w:val="009D7602"/>
    <w:rsid w:val="009E0D43"/>
    <w:rsid w:val="009E392B"/>
    <w:rsid w:val="009E3C1C"/>
    <w:rsid w:val="009E6261"/>
    <w:rsid w:val="00A00124"/>
    <w:rsid w:val="00A075D3"/>
    <w:rsid w:val="00A07C3A"/>
    <w:rsid w:val="00A1296C"/>
    <w:rsid w:val="00A13244"/>
    <w:rsid w:val="00A16503"/>
    <w:rsid w:val="00A17450"/>
    <w:rsid w:val="00A17ACA"/>
    <w:rsid w:val="00A23185"/>
    <w:rsid w:val="00A23215"/>
    <w:rsid w:val="00A26F0F"/>
    <w:rsid w:val="00A41604"/>
    <w:rsid w:val="00A448AF"/>
    <w:rsid w:val="00A5190B"/>
    <w:rsid w:val="00A521A5"/>
    <w:rsid w:val="00A76868"/>
    <w:rsid w:val="00AA1456"/>
    <w:rsid w:val="00AA34B0"/>
    <w:rsid w:val="00AA4FBA"/>
    <w:rsid w:val="00AA53EF"/>
    <w:rsid w:val="00AB062E"/>
    <w:rsid w:val="00AB0F67"/>
    <w:rsid w:val="00AB2AA3"/>
    <w:rsid w:val="00AB50AC"/>
    <w:rsid w:val="00AB7975"/>
    <w:rsid w:val="00AC3D0F"/>
    <w:rsid w:val="00AC516D"/>
    <w:rsid w:val="00AD0F3C"/>
    <w:rsid w:val="00AD44AC"/>
    <w:rsid w:val="00AD7EA8"/>
    <w:rsid w:val="00AF4E79"/>
    <w:rsid w:val="00AF6E39"/>
    <w:rsid w:val="00B04FF7"/>
    <w:rsid w:val="00B15573"/>
    <w:rsid w:val="00B2568D"/>
    <w:rsid w:val="00B31A62"/>
    <w:rsid w:val="00B34F89"/>
    <w:rsid w:val="00B42E20"/>
    <w:rsid w:val="00B4514B"/>
    <w:rsid w:val="00B51181"/>
    <w:rsid w:val="00B5504B"/>
    <w:rsid w:val="00B62991"/>
    <w:rsid w:val="00B62C84"/>
    <w:rsid w:val="00B63979"/>
    <w:rsid w:val="00B65CC4"/>
    <w:rsid w:val="00B75B55"/>
    <w:rsid w:val="00B84830"/>
    <w:rsid w:val="00B874AD"/>
    <w:rsid w:val="00B91D1A"/>
    <w:rsid w:val="00B93770"/>
    <w:rsid w:val="00B9463D"/>
    <w:rsid w:val="00BA010C"/>
    <w:rsid w:val="00BA605F"/>
    <w:rsid w:val="00BB1170"/>
    <w:rsid w:val="00BB1C68"/>
    <w:rsid w:val="00BB2D38"/>
    <w:rsid w:val="00BB3365"/>
    <w:rsid w:val="00BB5AB6"/>
    <w:rsid w:val="00BB79A2"/>
    <w:rsid w:val="00BD3884"/>
    <w:rsid w:val="00BE04F8"/>
    <w:rsid w:val="00BF6934"/>
    <w:rsid w:val="00C040AB"/>
    <w:rsid w:val="00C05763"/>
    <w:rsid w:val="00C05997"/>
    <w:rsid w:val="00C05CC3"/>
    <w:rsid w:val="00C141BF"/>
    <w:rsid w:val="00C2101F"/>
    <w:rsid w:val="00C266BA"/>
    <w:rsid w:val="00C30BD5"/>
    <w:rsid w:val="00C32E0F"/>
    <w:rsid w:val="00C35882"/>
    <w:rsid w:val="00C437C1"/>
    <w:rsid w:val="00C4496B"/>
    <w:rsid w:val="00C5121D"/>
    <w:rsid w:val="00C524E4"/>
    <w:rsid w:val="00C56B63"/>
    <w:rsid w:val="00C66022"/>
    <w:rsid w:val="00C72AB9"/>
    <w:rsid w:val="00C73312"/>
    <w:rsid w:val="00C74F0F"/>
    <w:rsid w:val="00C84736"/>
    <w:rsid w:val="00C86640"/>
    <w:rsid w:val="00C96ACC"/>
    <w:rsid w:val="00CA1113"/>
    <w:rsid w:val="00CA1232"/>
    <w:rsid w:val="00CA23B5"/>
    <w:rsid w:val="00CA4947"/>
    <w:rsid w:val="00CA7141"/>
    <w:rsid w:val="00CB1E6E"/>
    <w:rsid w:val="00CB72DB"/>
    <w:rsid w:val="00CC12F3"/>
    <w:rsid w:val="00CC3529"/>
    <w:rsid w:val="00CC5629"/>
    <w:rsid w:val="00CD20EA"/>
    <w:rsid w:val="00CD23AD"/>
    <w:rsid w:val="00CD2627"/>
    <w:rsid w:val="00CD45CC"/>
    <w:rsid w:val="00CE5DBE"/>
    <w:rsid w:val="00CF6523"/>
    <w:rsid w:val="00CF68D3"/>
    <w:rsid w:val="00CF6DA7"/>
    <w:rsid w:val="00D01393"/>
    <w:rsid w:val="00D01880"/>
    <w:rsid w:val="00D11EBD"/>
    <w:rsid w:val="00D34ECC"/>
    <w:rsid w:val="00D3651B"/>
    <w:rsid w:val="00D36938"/>
    <w:rsid w:val="00D401AE"/>
    <w:rsid w:val="00D438DA"/>
    <w:rsid w:val="00D600C4"/>
    <w:rsid w:val="00D60B58"/>
    <w:rsid w:val="00D60FD1"/>
    <w:rsid w:val="00D63AA9"/>
    <w:rsid w:val="00D6473D"/>
    <w:rsid w:val="00D71015"/>
    <w:rsid w:val="00D75311"/>
    <w:rsid w:val="00D8062D"/>
    <w:rsid w:val="00D80D59"/>
    <w:rsid w:val="00D83F04"/>
    <w:rsid w:val="00D957B7"/>
    <w:rsid w:val="00DA2FF8"/>
    <w:rsid w:val="00DA4E49"/>
    <w:rsid w:val="00DA7584"/>
    <w:rsid w:val="00DA7834"/>
    <w:rsid w:val="00DB00DE"/>
    <w:rsid w:val="00DB2469"/>
    <w:rsid w:val="00DD2A38"/>
    <w:rsid w:val="00DF13B3"/>
    <w:rsid w:val="00DF57D3"/>
    <w:rsid w:val="00DF79B2"/>
    <w:rsid w:val="00DF7F48"/>
    <w:rsid w:val="00E01D7C"/>
    <w:rsid w:val="00E028B7"/>
    <w:rsid w:val="00E0784E"/>
    <w:rsid w:val="00E10FF3"/>
    <w:rsid w:val="00E1383F"/>
    <w:rsid w:val="00E14B5E"/>
    <w:rsid w:val="00E20601"/>
    <w:rsid w:val="00E242A0"/>
    <w:rsid w:val="00E26A19"/>
    <w:rsid w:val="00E308C2"/>
    <w:rsid w:val="00E31317"/>
    <w:rsid w:val="00E43FD9"/>
    <w:rsid w:val="00E51265"/>
    <w:rsid w:val="00E548D1"/>
    <w:rsid w:val="00E54DA6"/>
    <w:rsid w:val="00E67119"/>
    <w:rsid w:val="00E67717"/>
    <w:rsid w:val="00E7167B"/>
    <w:rsid w:val="00E71DDB"/>
    <w:rsid w:val="00E73729"/>
    <w:rsid w:val="00E828CB"/>
    <w:rsid w:val="00E82FCF"/>
    <w:rsid w:val="00E85B1A"/>
    <w:rsid w:val="00E90D32"/>
    <w:rsid w:val="00E9483A"/>
    <w:rsid w:val="00ED0E31"/>
    <w:rsid w:val="00EE1A49"/>
    <w:rsid w:val="00EE23A5"/>
    <w:rsid w:val="00EF0779"/>
    <w:rsid w:val="00EF6817"/>
    <w:rsid w:val="00F00EFE"/>
    <w:rsid w:val="00F02D98"/>
    <w:rsid w:val="00F104A9"/>
    <w:rsid w:val="00F1053B"/>
    <w:rsid w:val="00F1243F"/>
    <w:rsid w:val="00F15290"/>
    <w:rsid w:val="00F21123"/>
    <w:rsid w:val="00F22934"/>
    <w:rsid w:val="00F2494E"/>
    <w:rsid w:val="00F24C4F"/>
    <w:rsid w:val="00F31FF1"/>
    <w:rsid w:val="00F3394E"/>
    <w:rsid w:val="00F671ED"/>
    <w:rsid w:val="00F861AC"/>
    <w:rsid w:val="00F86547"/>
    <w:rsid w:val="00F94D08"/>
    <w:rsid w:val="00F9694C"/>
    <w:rsid w:val="00FA18FB"/>
    <w:rsid w:val="00FB4401"/>
    <w:rsid w:val="00FB774C"/>
    <w:rsid w:val="00FC2F36"/>
    <w:rsid w:val="00FC76FC"/>
    <w:rsid w:val="00FE4CBC"/>
    <w:rsid w:val="00FE5D66"/>
    <w:rsid w:val="00FF51C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88DDF0"/>
  <w15:chartTrackingRefBased/>
  <w15:docId w15:val="{9D04DB26-B7D1-44C1-B16E-AA06C8FED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44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844471"/>
    <w:rPr>
      <w:rFonts w:ascii="AdvOT5fcf1b24" w:hAnsi="AdvOT5fcf1b24" w:hint="default"/>
      <w:b w:val="0"/>
      <w:bCs w:val="0"/>
      <w:i w:val="0"/>
      <w:iCs w:val="0"/>
      <w:color w:val="000000"/>
      <w:sz w:val="16"/>
      <w:szCs w:val="16"/>
    </w:rPr>
  </w:style>
  <w:style w:type="paragraph" w:styleId="a3">
    <w:name w:val="List Paragraph"/>
    <w:basedOn w:val="a"/>
    <w:uiPriority w:val="34"/>
    <w:qFormat/>
    <w:rsid w:val="00844471"/>
    <w:pPr>
      <w:spacing w:after="200" w:line="276" w:lineRule="auto"/>
      <w:ind w:left="720"/>
      <w:contextualSpacing/>
    </w:pPr>
  </w:style>
  <w:style w:type="table" w:styleId="a4">
    <w:name w:val="Table Grid"/>
    <w:basedOn w:val="a1"/>
    <w:uiPriority w:val="39"/>
    <w:rsid w:val="00844471"/>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4"/>
    <w:uiPriority w:val="39"/>
    <w:rsid w:val="008444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844471"/>
    <w:pPr>
      <w:tabs>
        <w:tab w:val="center" w:pos="4680"/>
        <w:tab w:val="right" w:pos="9360"/>
      </w:tabs>
      <w:spacing w:after="0" w:line="240" w:lineRule="auto"/>
    </w:pPr>
  </w:style>
  <w:style w:type="character" w:customStyle="1" w:styleId="a6">
    <w:name w:val="页脚 字符"/>
    <w:basedOn w:val="a0"/>
    <w:link w:val="a5"/>
    <w:uiPriority w:val="99"/>
    <w:rsid w:val="00844471"/>
  </w:style>
  <w:style w:type="character" w:styleId="a7">
    <w:name w:val="annotation reference"/>
    <w:basedOn w:val="a0"/>
    <w:uiPriority w:val="99"/>
    <w:semiHidden/>
    <w:unhideWhenUsed/>
    <w:rsid w:val="00844471"/>
    <w:rPr>
      <w:sz w:val="16"/>
      <w:szCs w:val="16"/>
    </w:rPr>
  </w:style>
  <w:style w:type="paragraph" w:styleId="a8">
    <w:name w:val="annotation text"/>
    <w:basedOn w:val="a"/>
    <w:link w:val="a9"/>
    <w:uiPriority w:val="99"/>
    <w:unhideWhenUsed/>
    <w:rsid w:val="00844471"/>
    <w:pPr>
      <w:spacing w:after="200" w:line="240" w:lineRule="auto"/>
    </w:pPr>
    <w:rPr>
      <w:sz w:val="20"/>
      <w:szCs w:val="20"/>
    </w:rPr>
  </w:style>
  <w:style w:type="character" w:customStyle="1" w:styleId="a9">
    <w:name w:val="批注文字 字符"/>
    <w:basedOn w:val="a0"/>
    <w:link w:val="a8"/>
    <w:uiPriority w:val="99"/>
    <w:rsid w:val="00844471"/>
    <w:rPr>
      <w:sz w:val="20"/>
      <w:szCs w:val="20"/>
    </w:rPr>
  </w:style>
  <w:style w:type="paragraph" w:styleId="aa">
    <w:name w:val="Balloon Text"/>
    <w:basedOn w:val="a"/>
    <w:link w:val="ab"/>
    <w:uiPriority w:val="99"/>
    <w:semiHidden/>
    <w:unhideWhenUsed/>
    <w:rsid w:val="00844471"/>
    <w:pPr>
      <w:spacing w:after="0" w:line="240" w:lineRule="auto"/>
    </w:pPr>
    <w:rPr>
      <w:rFonts w:ascii="Segoe UI" w:hAnsi="Segoe UI" w:cs="Segoe UI"/>
      <w:sz w:val="18"/>
      <w:szCs w:val="18"/>
    </w:rPr>
  </w:style>
  <w:style w:type="character" w:customStyle="1" w:styleId="ab">
    <w:name w:val="批注框文本 字符"/>
    <w:basedOn w:val="a0"/>
    <w:link w:val="aa"/>
    <w:uiPriority w:val="99"/>
    <w:semiHidden/>
    <w:rsid w:val="00844471"/>
    <w:rPr>
      <w:rFonts w:ascii="Segoe UI" w:hAnsi="Segoe UI" w:cs="Segoe UI"/>
      <w:sz w:val="18"/>
      <w:szCs w:val="18"/>
    </w:rPr>
  </w:style>
  <w:style w:type="character" w:customStyle="1" w:styleId="fontstyle21">
    <w:name w:val="fontstyle21"/>
    <w:basedOn w:val="a0"/>
    <w:rsid w:val="00026C85"/>
    <w:rPr>
      <w:rFonts w:ascii="AdvOT5fcf1b24+fb" w:hAnsi="AdvOT5fcf1b24+fb" w:hint="default"/>
      <w:b w:val="0"/>
      <w:bCs w:val="0"/>
      <w:i w:val="0"/>
      <w:iCs w:val="0"/>
      <w:color w:val="000000"/>
      <w:sz w:val="16"/>
      <w:szCs w:val="16"/>
    </w:rPr>
  </w:style>
  <w:style w:type="character" w:customStyle="1" w:styleId="st">
    <w:name w:val="st"/>
    <w:basedOn w:val="a0"/>
    <w:rsid w:val="00AB50AC"/>
  </w:style>
  <w:style w:type="character" w:styleId="ac">
    <w:name w:val="Emphasis"/>
    <w:basedOn w:val="a0"/>
    <w:uiPriority w:val="20"/>
    <w:qFormat/>
    <w:rsid w:val="00AB50AC"/>
    <w:rPr>
      <w:i/>
      <w:iCs/>
    </w:rPr>
  </w:style>
  <w:style w:type="paragraph" w:styleId="ad">
    <w:name w:val="annotation subject"/>
    <w:basedOn w:val="a8"/>
    <w:next w:val="a8"/>
    <w:link w:val="ae"/>
    <w:uiPriority w:val="99"/>
    <w:semiHidden/>
    <w:unhideWhenUsed/>
    <w:rsid w:val="00863E1B"/>
    <w:pPr>
      <w:spacing w:after="160"/>
    </w:pPr>
    <w:rPr>
      <w:b/>
      <w:bCs/>
    </w:rPr>
  </w:style>
  <w:style w:type="character" w:customStyle="1" w:styleId="ae">
    <w:name w:val="批注主题 字符"/>
    <w:basedOn w:val="a9"/>
    <w:link w:val="ad"/>
    <w:uiPriority w:val="99"/>
    <w:semiHidden/>
    <w:rsid w:val="00863E1B"/>
    <w:rPr>
      <w:b/>
      <w:bCs/>
      <w:sz w:val="20"/>
      <w:szCs w:val="20"/>
    </w:rPr>
  </w:style>
  <w:style w:type="paragraph" w:styleId="af">
    <w:name w:val="No Spacing"/>
    <w:uiPriority w:val="1"/>
    <w:qFormat/>
    <w:rsid w:val="00313FB1"/>
    <w:pPr>
      <w:spacing w:after="0" w:line="240" w:lineRule="auto"/>
    </w:pPr>
  </w:style>
  <w:style w:type="paragraph" w:customStyle="1" w:styleId="authors">
    <w:name w:val="authors"/>
    <w:basedOn w:val="a"/>
    <w:rsid w:val="00894F61"/>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Normal1">
    <w:name w:val="Normal1"/>
    <w:basedOn w:val="a0"/>
    <w:rsid w:val="00894F61"/>
  </w:style>
  <w:style w:type="character" w:customStyle="1" w:styleId="givenname">
    <w:name w:val="given_name"/>
    <w:basedOn w:val="a0"/>
    <w:rsid w:val="00894F61"/>
  </w:style>
  <w:style w:type="character" w:customStyle="1" w:styleId="surname">
    <w:name w:val="surname"/>
    <w:basedOn w:val="a0"/>
    <w:rsid w:val="00894F61"/>
  </w:style>
  <w:style w:type="character" w:customStyle="1" w:styleId="affgrp">
    <w:name w:val="affgrp"/>
    <w:basedOn w:val="a0"/>
    <w:rsid w:val="00894F61"/>
  </w:style>
  <w:style w:type="character" w:styleId="af0">
    <w:name w:val="Hyperlink"/>
    <w:basedOn w:val="a0"/>
    <w:uiPriority w:val="99"/>
    <w:unhideWhenUsed/>
    <w:rsid w:val="00894F61"/>
    <w:rPr>
      <w:color w:val="0000FF"/>
      <w:u w:val="single"/>
    </w:rPr>
  </w:style>
  <w:style w:type="paragraph" w:customStyle="1" w:styleId="affiliation">
    <w:name w:val="affiliation"/>
    <w:basedOn w:val="a"/>
    <w:rsid w:val="00894F61"/>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institution">
    <w:name w:val="institution"/>
    <w:basedOn w:val="a0"/>
    <w:rsid w:val="00894F61"/>
  </w:style>
  <w:style w:type="character" w:customStyle="1" w:styleId="x">
    <w:name w:val="x"/>
    <w:basedOn w:val="a0"/>
    <w:rsid w:val="00894F61"/>
  </w:style>
  <w:style w:type="character" w:customStyle="1" w:styleId="city">
    <w:name w:val="city"/>
    <w:basedOn w:val="a0"/>
    <w:rsid w:val="00894F61"/>
  </w:style>
  <w:style w:type="character" w:customStyle="1" w:styleId="state">
    <w:name w:val="state"/>
    <w:basedOn w:val="a0"/>
    <w:rsid w:val="00894F61"/>
  </w:style>
  <w:style w:type="character" w:customStyle="1" w:styleId="country">
    <w:name w:val="country"/>
    <w:basedOn w:val="a0"/>
    <w:rsid w:val="00894F61"/>
  </w:style>
  <w:style w:type="paragraph" w:styleId="af1">
    <w:name w:val="Normal (Web)"/>
    <w:basedOn w:val="a"/>
    <w:uiPriority w:val="99"/>
    <w:semiHidden/>
    <w:unhideWhenUsed/>
    <w:rsid w:val="00874D80"/>
    <w:pPr>
      <w:spacing w:after="0" w:line="240" w:lineRule="auto"/>
    </w:pPr>
    <w:rPr>
      <w:rFonts w:ascii="Calibri" w:hAnsi="Calibri" w:cs="Calibri"/>
    </w:rPr>
  </w:style>
  <w:style w:type="paragraph" w:styleId="af2">
    <w:name w:val="header"/>
    <w:basedOn w:val="a"/>
    <w:link w:val="af3"/>
    <w:uiPriority w:val="99"/>
    <w:unhideWhenUsed/>
    <w:rsid w:val="002E701E"/>
    <w:pPr>
      <w:tabs>
        <w:tab w:val="center" w:pos="4513"/>
        <w:tab w:val="right" w:pos="9026"/>
      </w:tabs>
      <w:spacing w:after="0" w:line="240" w:lineRule="auto"/>
    </w:pPr>
  </w:style>
  <w:style w:type="character" w:customStyle="1" w:styleId="af3">
    <w:name w:val="页眉 字符"/>
    <w:basedOn w:val="a0"/>
    <w:link w:val="af2"/>
    <w:uiPriority w:val="99"/>
    <w:rsid w:val="002E701E"/>
  </w:style>
  <w:style w:type="character" w:styleId="af4">
    <w:name w:val="Unresolved Mention"/>
    <w:basedOn w:val="a0"/>
    <w:uiPriority w:val="99"/>
    <w:semiHidden/>
    <w:unhideWhenUsed/>
    <w:rsid w:val="00AB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4532">
      <w:bodyDiv w:val="1"/>
      <w:marLeft w:val="0"/>
      <w:marRight w:val="0"/>
      <w:marTop w:val="0"/>
      <w:marBottom w:val="0"/>
      <w:divBdr>
        <w:top w:val="none" w:sz="0" w:space="0" w:color="auto"/>
        <w:left w:val="none" w:sz="0" w:space="0" w:color="auto"/>
        <w:bottom w:val="none" w:sz="0" w:space="0" w:color="auto"/>
        <w:right w:val="none" w:sz="0" w:space="0" w:color="auto"/>
      </w:divBdr>
    </w:div>
    <w:div w:id="180583463">
      <w:bodyDiv w:val="1"/>
      <w:marLeft w:val="0"/>
      <w:marRight w:val="0"/>
      <w:marTop w:val="0"/>
      <w:marBottom w:val="0"/>
      <w:divBdr>
        <w:top w:val="none" w:sz="0" w:space="0" w:color="auto"/>
        <w:left w:val="none" w:sz="0" w:space="0" w:color="auto"/>
        <w:bottom w:val="none" w:sz="0" w:space="0" w:color="auto"/>
        <w:right w:val="none" w:sz="0" w:space="0" w:color="auto"/>
      </w:divBdr>
    </w:div>
    <w:div w:id="441386429">
      <w:bodyDiv w:val="1"/>
      <w:marLeft w:val="0"/>
      <w:marRight w:val="0"/>
      <w:marTop w:val="0"/>
      <w:marBottom w:val="0"/>
      <w:divBdr>
        <w:top w:val="none" w:sz="0" w:space="0" w:color="auto"/>
        <w:left w:val="none" w:sz="0" w:space="0" w:color="auto"/>
        <w:bottom w:val="none" w:sz="0" w:space="0" w:color="auto"/>
        <w:right w:val="none" w:sz="0" w:space="0" w:color="auto"/>
      </w:divBdr>
    </w:div>
    <w:div w:id="1335379056">
      <w:bodyDiv w:val="1"/>
      <w:marLeft w:val="0"/>
      <w:marRight w:val="0"/>
      <w:marTop w:val="0"/>
      <w:marBottom w:val="0"/>
      <w:divBdr>
        <w:top w:val="none" w:sz="0" w:space="0" w:color="auto"/>
        <w:left w:val="none" w:sz="0" w:space="0" w:color="auto"/>
        <w:bottom w:val="none" w:sz="0" w:space="0" w:color="auto"/>
        <w:right w:val="none" w:sz="0" w:space="0" w:color="auto"/>
      </w:divBdr>
    </w:div>
    <w:div w:id="1474253386">
      <w:bodyDiv w:val="1"/>
      <w:marLeft w:val="0"/>
      <w:marRight w:val="0"/>
      <w:marTop w:val="0"/>
      <w:marBottom w:val="0"/>
      <w:divBdr>
        <w:top w:val="none" w:sz="0" w:space="0" w:color="auto"/>
        <w:left w:val="none" w:sz="0" w:space="0" w:color="auto"/>
        <w:bottom w:val="none" w:sz="0" w:space="0" w:color="auto"/>
        <w:right w:val="none" w:sz="0" w:space="0" w:color="auto"/>
      </w:divBdr>
    </w:div>
    <w:div w:id="152386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ba-psi.ir/wp-content/uploads/2020/01/Iran&#8217;s-Pension-Funds-at-a-glanc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ata.worldbank.org/?locations=US-CN-I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statista.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9852B88A711C4A9BCD355DB99E0815" ma:contentTypeVersion="12" ma:contentTypeDescription="Create a new document." ma:contentTypeScope="" ma:versionID="2ac7d564309f24b393886f46544bab8f">
  <xsd:schema xmlns:xsd="http://www.w3.org/2001/XMLSchema" xmlns:xs="http://www.w3.org/2001/XMLSchema" xmlns:p="http://schemas.microsoft.com/office/2006/metadata/properties" xmlns:ns3="e4cbebb1-3dcf-4fe0-a431-5f510c6cfa4a" xmlns:ns4="1eefaf90-c928-457e-a2c8-976e1d03a6de" targetNamespace="http://schemas.microsoft.com/office/2006/metadata/properties" ma:root="true" ma:fieldsID="8070597012c2e8007945d5b636451a24" ns3:_="" ns4:_="">
    <xsd:import namespace="e4cbebb1-3dcf-4fe0-a431-5f510c6cfa4a"/>
    <xsd:import namespace="1eefaf90-c928-457e-a2c8-976e1d03a6d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bebb1-3dcf-4fe0-a431-5f510c6cfa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eefaf90-c928-457e-a2c8-976e1d03a6d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33A6D-EFD0-4F87-8386-5FCBB0FC5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bebb1-3dcf-4fe0-a431-5f510c6cfa4a"/>
    <ds:schemaRef ds:uri="1eefaf90-c928-457e-a2c8-976e1d03a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E6A30-11BB-4930-8A55-47EDB05C48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C221C0-7EC6-4B39-9646-68D6A59099E9}">
  <ds:schemaRefs>
    <ds:schemaRef ds:uri="http://schemas.microsoft.com/sharepoint/v3/contenttype/forms"/>
  </ds:schemaRefs>
</ds:datastoreItem>
</file>

<file path=customXml/itemProps4.xml><?xml version="1.0" encoding="utf-8"?>
<ds:datastoreItem xmlns:ds="http://schemas.openxmlformats.org/officeDocument/2006/customXml" ds:itemID="{226FE446-16EF-4791-BDC2-21AB4E1C6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2468</Words>
  <Characters>13430</Characters>
  <Application>Microsoft Office Word</Application>
  <DocSecurity>0</DocSecurity>
  <Lines>949</Lines>
  <Paragraphs>488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MOZAFFARI, HADIS</dc:creator>
  <cp:keywords/>
  <dc:description/>
  <cp:lastModifiedBy>Enolia</cp:lastModifiedBy>
  <cp:revision>10</cp:revision>
  <dcterms:created xsi:type="dcterms:W3CDTF">2024-08-30T20:26:00Z</dcterms:created>
  <dcterms:modified xsi:type="dcterms:W3CDTF">2024-10-28T02:08:00Z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0x010100389852B88A711C4A9BCD355DB99E0815</vt:lpwstr>
  </property>
  <property fmtid="{D5CDD505-2E9C-101B-9397-08002B2CF9AE}" pid="3" name="GrammarlyDocumentId">
    <vt:lpwstr>e97ff996efa2e0a9b835aab7b4fc077e179338fb6c3b51e59c891b9cb9b34336</vt:lpwstr>
  </property>
</Properties>
</file>